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34CB" w14:textId="18E527B0" w:rsidR="00435EED" w:rsidRPr="00435EED" w:rsidRDefault="00110089" w:rsidP="00435EED">
      <w:pPr>
        <w:spacing w:line="276" w:lineRule="auto"/>
        <w:jc w:val="both"/>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 xml:space="preserve">Neu bei Siblik! </w:t>
      </w:r>
      <w:r w:rsidR="00435EED" w:rsidRPr="00435EED">
        <w:rPr>
          <w:rFonts w:asciiTheme="majorHAnsi" w:eastAsiaTheme="majorEastAsia" w:hAnsiTheme="majorHAnsi" w:cstheme="majorBidi"/>
          <w:spacing w:val="-10"/>
          <w:kern w:val="28"/>
          <w:sz w:val="56"/>
          <w:szCs w:val="56"/>
        </w:rPr>
        <w:t>MENNEKES bringt die nächste Generation der AMTRON Compact Reihe auf den Markt</w:t>
      </w:r>
    </w:p>
    <w:p w14:paraId="29205306" w14:textId="77777777" w:rsidR="00435EED" w:rsidRPr="00435EED" w:rsidRDefault="00435EED" w:rsidP="00435EED">
      <w:pPr>
        <w:spacing w:line="276" w:lineRule="auto"/>
        <w:jc w:val="both"/>
        <w:rPr>
          <w:rFonts w:asciiTheme="majorHAnsi" w:eastAsiaTheme="majorEastAsia" w:hAnsiTheme="majorHAnsi" w:cstheme="majorBidi"/>
          <w:spacing w:val="-10"/>
          <w:kern w:val="28"/>
          <w:sz w:val="40"/>
          <w:szCs w:val="40"/>
        </w:rPr>
      </w:pPr>
      <w:r w:rsidRPr="00435EED">
        <w:rPr>
          <w:rFonts w:asciiTheme="majorHAnsi" w:eastAsiaTheme="majorEastAsia" w:hAnsiTheme="majorHAnsi" w:cstheme="majorBidi"/>
          <w:spacing w:val="-10"/>
          <w:kern w:val="28"/>
          <w:sz w:val="40"/>
          <w:szCs w:val="40"/>
        </w:rPr>
        <w:t>Einfaches Laden auf höchstem Level</w:t>
      </w:r>
    </w:p>
    <w:p w14:paraId="2226CA66" w14:textId="4A493FE8" w:rsidR="00435EED" w:rsidRPr="00435EED" w:rsidRDefault="00435EED" w:rsidP="00435EED">
      <w:pPr>
        <w:spacing w:line="276" w:lineRule="auto"/>
        <w:jc w:val="both"/>
        <w:rPr>
          <w:rFonts w:eastAsiaTheme="minorEastAsia"/>
          <w:color w:val="5A5A5A" w:themeColor="text1" w:themeTint="A5"/>
          <w:spacing w:val="15"/>
        </w:rPr>
      </w:pPr>
      <w:r w:rsidRPr="00435EED">
        <w:rPr>
          <w:rFonts w:eastAsiaTheme="minorEastAsia"/>
          <w:color w:val="5A5A5A" w:themeColor="text1" w:themeTint="A5"/>
          <w:spacing w:val="15"/>
        </w:rPr>
        <w:t>Unter diesem Motto kündigt MENNEKES, der Elektromobilitäts-Pionier aus dem Sauerland, die Weiterentwicklung seiner Einsteiger-Wallbox für zu Hause, AMTRON Compact, an. Den Vorgänger zeichnete</w:t>
      </w:r>
      <w:r w:rsidR="00ED5D86">
        <w:rPr>
          <w:rFonts w:eastAsiaTheme="minorEastAsia"/>
          <w:color w:val="5A5A5A" w:themeColor="text1" w:themeTint="A5"/>
          <w:spacing w:val="15"/>
        </w:rPr>
        <w:t>n</w:t>
      </w:r>
      <w:r w:rsidRPr="00435EED">
        <w:rPr>
          <w:rFonts w:eastAsiaTheme="minorEastAsia"/>
          <w:color w:val="5A5A5A" w:themeColor="text1" w:themeTint="A5"/>
          <w:spacing w:val="15"/>
        </w:rPr>
        <w:t xml:space="preserve"> eine kompakte Bauform, ein alltagstaugliches Handling und die Kompatibilität zu allen neuen Fahrzeugen aus. Diese Eigenschaften hat die überarbeitete Generation AMTRON Compact 2.0 und 2.0s ebenfalls – kombiniert mit neuster Elektronik und einer erweiterten Ausstattungsliste wie Zugriffsschutz und Solarladen. AMTRON Compact ist damit die ideale Lösung für zu Hause.</w:t>
      </w:r>
    </w:p>
    <w:p w14:paraId="7C64C86F" w14:textId="530F76C9" w:rsidR="00435EED" w:rsidRPr="00435EED" w:rsidRDefault="00435EED" w:rsidP="00435EED">
      <w:r w:rsidRPr="00435EED">
        <w:t xml:space="preserve">Auch die neue Generation ist so konzipiert, dass Kunden einfach, sicher und verlässlich ihr Elektroauto aufladen können. Bei unterschiedlichen Ausstattungsmerkmalen bieten die beiden Wallboxen </w:t>
      </w:r>
      <w:r w:rsidR="00110089" w:rsidRPr="00435EED">
        <w:t xml:space="preserve">AMTRON Compact 2.0 und 2.0s </w:t>
      </w:r>
      <w:r w:rsidRPr="00435EED">
        <w:t xml:space="preserve">als hochwertige Einsteigermodelle höchste Qualität und maximale Anwenderfreundlichkeit zu einem attraktiven Preis-Leistungs-Verhältnis. Ein weiterer Vorteil: AMTRON Compact 2.0s kann jetzt sogar Solarladen und </w:t>
      </w:r>
      <w:r w:rsidR="00110089">
        <w:t xml:space="preserve">schützt </w:t>
      </w:r>
      <w:r w:rsidRPr="00435EED">
        <w:t xml:space="preserve">vor unberechtigten Zugriffen. </w:t>
      </w:r>
    </w:p>
    <w:p w14:paraId="6AE41EB9" w14:textId="77777777" w:rsidR="00435EED" w:rsidRPr="00110089" w:rsidRDefault="00435EED" w:rsidP="00435EED">
      <w:pPr>
        <w:spacing w:line="276" w:lineRule="auto"/>
        <w:jc w:val="both"/>
        <w:rPr>
          <w:rFonts w:cstheme="minorHAnsi"/>
          <w:b/>
          <w:bCs/>
        </w:rPr>
      </w:pPr>
      <w:r w:rsidRPr="00110089">
        <w:rPr>
          <w:rFonts w:cstheme="minorHAnsi"/>
          <w:b/>
          <w:bCs/>
        </w:rPr>
        <w:t>Höchst mögliche Ladeleistung</w:t>
      </w:r>
    </w:p>
    <w:p w14:paraId="4C7B919F" w14:textId="68A9331E" w:rsidR="00435EED" w:rsidRPr="00435EED" w:rsidRDefault="00435EED" w:rsidP="00435EED">
      <w:r w:rsidRPr="00435EED">
        <w:t xml:space="preserve">Ab </w:t>
      </w:r>
      <w:r w:rsidR="003F266A">
        <w:t>Mai</w:t>
      </w:r>
      <w:r w:rsidRPr="00435EED">
        <w:t xml:space="preserve"> 2022 beginnt der Roll-Out der ersten Varianten der neuen Wallbox-Generation. Die Ladeboxen verfügen über ein längeres Ladekabel, das mit 7,5 Metern auch den letzten Winkel jeder Garage erreicht. Weiterhin ist durch den IP 54-Gehäuse-Schutzgrad auch eine Montage im Außenbereich möglich. Das lange Kabel lässt sich, wie beim Vorgänger, durch das integrierte Kabelmanagement einfach aufwickeln. Das erleichtert das Handling und macht die Wallbox alltagstauglich.</w:t>
      </w:r>
    </w:p>
    <w:p w14:paraId="3B8E68B0" w14:textId="134CE04D" w:rsidR="00435EED" w:rsidRPr="00435EED" w:rsidRDefault="00435EED" w:rsidP="00435EED">
      <w:r w:rsidRPr="00435EED">
        <w:t>Eine echte Neuerung ist die hohe Ladeleistung. Beim Vorgänger noch auf 11 kW beschränkt, kommt der Nachfolger in einer Ausführungsvariante mit bis zu 22 kW auf den Markt. Abhängig vom Fahrzeug halbiert dies die Ladezeit auf dem heimischen Parkplatz. Auch beim einphasigen Betrieb wird so die höchst mögliche Ladeleistung ermöglicht.</w:t>
      </w:r>
    </w:p>
    <w:p w14:paraId="30EB8F87" w14:textId="0745B74D" w:rsidR="00435EED" w:rsidRPr="000A3180" w:rsidRDefault="00435EED" w:rsidP="00435EED">
      <w:pPr>
        <w:spacing w:line="276" w:lineRule="auto"/>
        <w:jc w:val="both"/>
      </w:pPr>
      <w:r w:rsidRPr="000A3180">
        <w:t>Dabei bringt die aktivierbare Schieflasterkennung, die integrierte Fehlerstromerkennung sowie der mit einem externen Zähler erweiterbare Überlastschutz (</w:t>
      </w:r>
      <w:proofErr w:type="spellStart"/>
      <w:r w:rsidRPr="000A3180">
        <w:t>Blackoutprotection</w:t>
      </w:r>
      <w:proofErr w:type="spellEnd"/>
      <w:r w:rsidRPr="000A3180">
        <w:t>) der AMTRON Compact 2.0 und Compact 2.0s Geräte einiges an Sicherheit mit. Durch die Temperaturerfassung im Gehäuse schaltet das Gerät bei Bedarf ab. Somit droht keine Gefahr durch Überhitzung. Je nach Aufstellort und Risikobewertung der Elektrofachkraft müssen Wallboxen auch vor Blitz- und Überspannung geschützt werden - entsprechendes Zubehör ist optional bestellbar. Somit gilt weiterhin „Einfach einstecken und laden“ - ganz unkompliziert und sicher.</w:t>
      </w:r>
    </w:p>
    <w:p w14:paraId="40788020" w14:textId="77777777" w:rsidR="00435EED" w:rsidRPr="00110089" w:rsidRDefault="00435EED" w:rsidP="00435EED">
      <w:pPr>
        <w:spacing w:line="276" w:lineRule="auto"/>
        <w:jc w:val="both"/>
        <w:rPr>
          <w:rFonts w:cstheme="minorHAnsi"/>
          <w:b/>
          <w:bCs/>
        </w:rPr>
      </w:pPr>
      <w:r w:rsidRPr="00110089">
        <w:rPr>
          <w:rFonts w:cstheme="minorHAnsi"/>
          <w:b/>
          <w:bCs/>
        </w:rPr>
        <w:lastRenderedPageBreak/>
        <w:t>Solarladen und Zugriffschutz</w:t>
      </w:r>
    </w:p>
    <w:p w14:paraId="69D8131B" w14:textId="2B276604" w:rsidR="00435EED" w:rsidRPr="000A3180" w:rsidRDefault="00435EED" w:rsidP="00435EED">
      <w:pPr>
        <w:spacing w:line="276" w:lineRule="auto"/>
        <w:jc w:val="both"/>
      </w:pPr>
      <w:r w:rsidRPr="000A3180">
        <w:t xml:space="preserve">Ein echtes Highlight bietet </w:t>
      </w:r>
      <w:r w:rsidR="00FC70BF">
        <w:t>der</w:t>
      </w:r>
      <w:r w:rsidRPr="000A3180">
        <w:t xml:space="preserve"> neue AMTRON Compact 2.0s. </w:t>
      </w:r>
      <w:r w:rsidR="00FC70BF">
        <w:t xml:space="preserve">Die </w:t>
      </w:r>
      <w:proofErr w:type="spellStart"/>
      <w:r w:rsidR="00FC70BF">
        <w:t>Ladebox</w:t>
      </w:r>
      <w:proofErr w:type="spellEnd"/>
      <w:r w:rsidRPr="000A3180">
        <w:t xml:space="preserve"> verfügt über die Möglichkeit des Solarladens, also die selbst erzeugte Energie vom Dach optimal und vor allem umweltfreundlich zu nutzen. Der Vorteil der neuen MENNEKES Lösung: Diese Funktion wurde unabhängig vom Hersteller der PV-Anlage bzw. des Energiemanagement-Systems entwickelt. In der Hausinstallation wird ein externer Energiezähler eingebracht und mit de</w:t>
      </w:r>
      <w:r w:rsidR="00110089">
        <w:t>r</w:t>
      </w:r>
      <w:r w:rsidRPr="000A3180">
        <w:t xml:space="preserve"> AMTRON Compact 2.0s vernetzt. Die Wallbox steuert das Solarladen dann ganz allein und selbstständig. Der Nutzer bestimmt dabei per „Sonnen“-Taster, ob ausschließlich die eigens erzeugte Solarenergie oder Strom vom Netz genutzt werden soll. Für noch mehr Komfort und Steuermöglichkeiten können auch kompatible Energiemanagement-Systeme eingebunden werden.</w:t>
      </w:r>
    </w:p>
    <w:p w14:paraId="2161D797" w14:textId="1576CAF2" w:rsidR="00435EED" w:rsidRPr="000A3180" w:rsidRDefault="00435EED" w:rsidP="00435EED">
      <w:pPr>
        <w:spacing w:line="276" w:lineRule="auto"/>
        <w:jc w:val="both"/>
      </w:pPr>
      <w:r w:rsidRPr="000A3180">
        <w:t xml:space="preserve">Die Vorteile hierdurch liegen klar auf der Hand: Einsparpotentiale erkennen, die vorhandene Energie möglichst kostengünstig nutzen und dadurch den Eigenverbrauch von selbst erzeugtem Strom maximieren. Denn nur durch die Berücksichtigung aller Stromverbraucher im Haus wird eine maximale </w:t>
      </w:r>
      <w:r w:rsidR="0039784F">
        <w:t>Nutzung</w:t>
      </w:r>
      <w:r w:rsidRPr="000A3180">
        <w:t xml:space="preserve"> der </w:t>
      </w:r>
      <w:r w:rsidR="0039784F">
        <w:t>eigenen</w:t>
      </w:r>
      <w:r w:rsidRPr="000A3180">
        <w:t xml:space="preserve"> Photovoltaikanlage gewährleistet.</w:t>
      </w:r>
    </w:p>
    <w:p w14:paraId="41987B18" w14:textId="77777777" w:rsidR="00435EED" w:rsidRPr="000A3180" w:rsidRDefault="00435EED" w:rsidP="00435EED">
      <w:pPr>
        <w:spacing w:line="276" w:lineRule="auto"/>
        <w:jc w:val="both"/>
      </w:pPr>
      <w:r w:rsidRPr="000A3180">
        <w:t>Die AMTRON Compact 2.0s Geräte verfügen zudem über einen integrierten Zugangsschutz. Mittels RFID-Kartensystem kann so auch in Carports oder auf frei zugänglichen Flächen zu Hause sicher geladen und der Zugang zur Wallbox beschränkt werden.</w:t>
      </w:r>
    </w:p>
    <w:p w14:paraId="021958BB" w14:textId="77777777" w:rsidR="00435EED" w:rsidRPr="00110089" w:rsidRDefault="00435EED" w:rsidP="00435EED">
      <w:pPr>
        <w:spacing w:line="276" w:lineRule="auto"/>
        <w:jc w:val="both"/>
        <w:rPr>
          <w:rFonts w:cstheme="minorHAnsi"/>
          <w:b/>
          <w:bCs/>
        </w:rPr>
      </w:pPr>
      <w:r w:rsidRPr="00110089">
        <w:rPr>
          <w:rFonts w:cstheme="minorHAnsi"/>
          <w:b/>
          <w:bCs/>
        </w:rPr>
        <w:t>Fazit</w:t>
      </w:r>
    </w:p>
    <w:p w14:paraId="3851F4FF" w14:textId="7BA9A132" w:rsidR="000A3180" w:rsidRPr="000A3180" w:rsidRDefault="00435EED" w:rsidP="000A3180">
      <w:pPr>
        <w:spacing w:line="276" w:lineRule="auto"/>
        <w:jc w:val="both"/>
      </w:pPr>
      <w:r w:rsidRPr="000A3180">
        <w:t>Daheim ankommen, E-Auto parken, Ladestecker rein und am nächsten Morgen voller Energie wieder durchstarten – so wünschen es sich viele E-Auto-Nutzer. Genau dafür wurde AMTRON Compact 2.0 entwickelt. Die MENNEKES Wallbox fokussiert sich auf wesentliche Funktionen, der Ladevorgang ist denkbar unkompliziert und kommt in gewohnt hoher Qualität auf den Markt. Alle, die auf der Suche nach einer smarten und förderfähigen Wallbox sind, finden</w:t>
      </w:r>
      <w:r w:rsidR="000A3180">
        <w:t xml:space="preserve"> </w:t>
      </w:r>
      <w:r w:rsidR="000A3180" w:rsidRPr="000A3180">
        <w:t>mit AMTRON Compact 2.0s ein ungewöhnlich gut ausgestattetes und kompaktes Produkt vor.</w:t>
      </w:r>
    </w:p>
    <w:p w14:paraId="6CBF9C65" w14:textId="28751D31" w:rsidR="00B03247" w:rsidRPr="000A3180" w:rsidRDefault="000A3180" w:rsidP="000A3180">
      <w:pPr>
        <w:ind w:right="57"/>
      </w:pPr>
      <w:r w:rsidRPr="000A3180">
        <w:t xml:space="preserve">Alle Infos zum vollumfassenden Angebot für Ladelösungen </w:t>
      </w:r>
      <w:r w:rsidR="00B03247">
        <w:t>finden</w:t>
      </w:r>
      <w:r w:rsidRPr="000A3180">
        <w:t xml:space="preserve"> </w:t>
      </w:r>
      <w:r w:rsidR="00B03247">
        <w:t>Sie</w:t>
      </w:r>
      <w:r w:rsidRPr="000A3180">
        <w:t xml:space="preserve"> </w:t>
      </w:r>
      <w:r w:rsidR="00B03247">
        <w:t>hier:</w:t>
      </w:r>
      <w:r w:rsidR="00B03247">
        <w:br/>
        <w:t>smarthome.siblik.com</w:t>
      </w:r>
    </w:p>
    <w:p w14:paraId="1B5C02E8" w14:textId="77777777" w:rsidR="00A02ED0" w:rsidRDefault="00A02ED0" w:rsidP="00E86FD9">
      <w:r>
        <w:rPr>
          <w:noProof/>
          <w:lang w:eastAsia="de-AT"/>
        </w:rPr>
        <mc:AlternateContent>
          <mc:Choice Requires="wps">
            <w:drawing>
              <wp:anchor distT="0" distB="0" distL="114300" distR="114300" simplePos="0" relativeHeight="251659264" behindDoc="0" locked="0" layoutInCell="1" allowOverlap="1" wp14:anchorId="2076E4BE" wp14:editId="0C321F73">
                <wp:simplePos x="0" y="0"/>
                <wp:positionH relativeFrom="column">
                  <wp:posOffset>-23495</wp:posOffset>
                </wp:positionH>
                <wp:positionV relativeFrom="paragraph">
                  <wp:posOffset>262890</wp:posOffset>
                </wp:positionV>
                <wp:extent cx="61341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1341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4CEF4DB"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20.7pt" to="481.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" strokecolor="#c00000" strokeweight="1.5pt">
                <v:stroke joinstyle="miter"/>
              </v:line>
            </w:pict>
          </mc:Fallback>
        </mc:AlternateContent>
      </w:r>
    </w:p>
    <w:p w14:paraId="33E84E4E" w14:textId="77777777" w:rsidR="00A02ED0" w:rsidRPr="00A02ED0" w:rsidRDefault="00A02ED0" w:rsidP="00E86FD9">
      <w:pPr>
        <w:rPr>
          <w:rStyle w:val="Fett"/>
        </w:rPr>
      </w:pPr>
      <w:r w:rsidRPr="00A02ED0">
        <w:rPr>
          <w:rStyle w:val="Fett"/>
        </w:rPr>
        <w:t>SIBLIK. Wir schalten schneller.</w:t>
      </w:r>
    </w:p>
    <w:p w14:paraId="7210DFDF" w14:textId="6F5D4EA9" w:rsidR="00A02ED0" w:rsidRPr="00A02ED0" w:rsidRDefault="00A02ED0" w:rsidP="00E86FD9">
      <w:r w:rsidRPr="00A02ED0">
        <w:t>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über 80 Jahre Handelsvertretung zurück. Heute beschäftigt Siblik Elektrik über 1</w:t>
      </w:r>
      <w:r w:rsidR="00ED5D86">
        <w:t>4</w:t>
      </w:r>
      <w:r w:rsidRPr="00A02ED0">
        <w:t xml:space="preserve">0 </w:t>
      </w:r>
      <w:proofErr w:type="spellStart"/>
      <w:r w:rsidRPr="00A02ED0">
        <w:t>MitarbeiterInnen</w:t>
      </w:r>
      <w:proofErr w:type="spellEnd"/>
      <w:r w:rsidRPr="00A02ED0">
        <w:t xml:space="preserve"> an 4 Standorten, in Wien, Graz, Vöcklabruck und Innsbruck.</w:t>
      </w:r>
    </w:p>
    <w:p w14:paraId="1390436A" w14:textId="49A5EAB9" w:rsidR="00A02ED0" w:rsidRDefault="00A02ED0" w:rsidP="00E86FD9">
      <w:r w:rsidRPr="00A02ED0">
        <w:t xml:space="preserve">Mehr Informationen unter </w:t>
      </w:r>
      <w:hyperlink r:id="rId7" w:history="1">
        <w:r w:rsidRPr="00A02ED0">
          <w:t>www.siblik.com</w:t>
        </w:r>
      </w:hyperlink>
      <w:r w:rsidRPr="00A02ED0">
        <w:t xml:space="preserve"> </w:t>
      </w:r>
    </w:p>
    <w:sectPr w:rsidR="00A02ED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5788" w14:textId="77777777" w:rsidR="008B6DEE" w:rsidRDefault="008B6DEE" w:rsidP="00E86FD9">
      <w:r>
        <w:separator/>
      </w:r>
    </w:p>
  </w:endnote>
  <w:endnote w:type="continuationSeparator" w:id="0">
    <w:p w14:paraId="6F8FCD0F" w14:textId="77777777" w:rsidR="008B6DEE" w:rsidRDefault="008B6DEE" w:rsidP="00E8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F1FE" w14:textId="77777777" w:rsidR="008B6DEE" w:rsidRDefault="008B6DEE" w:rsidP="00E86FD9">
      <w:r>
        <w:separator/>
      </w:r>
    </w:p>
  </w:footnote>
  <w:footnote w:type="continuationSeparator" w:id="0">
    <w:p w14:paraId="635CF961" w14:textId="77777777" w:rsidR="008B6DEE" w:rsidRDefault="008B6DEE" w:rsidP="00E8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F3D5" w14:textId="77777777" w:rsidR="00A02ED0" w:rsidRDefault="00A02ED0" w:rsidP="00E86FD9">
    <w:pPr>
      <w:pStyle w:val="Untertitel"/>
    </w:pPr>
    <w:r>
      <w:rPr>
        <w:noProof/>
        <w:lang w:eastAsia="de-AT"/>
      </w:rPr>
      <w:drawing>
        <wp:anchor distT="0" distB="0" distL="114300" distR="114300" simplePos="0" relativeHeight="251658240" behindDoc="0" locked="0" layoutInCell="1" allowOverlap="1" wp14:anchorId="459F79E3" wp14:editId="1213CA64">
          <wp:simplePos x="0" y="0"/>
          <wp:positionH relativeFrom="margin">
            <wp:align>right</wp:align>
          </wp:positionH>
          <wp:positionV relativeFrom="paragraph">
            <wp:posOffset>-249555</wp:posOffset>
          </wp:positionV>
          <wp:extent cx="673994" cy="5715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994" cy="571500"/>
                  </a:xfrm>
                  <a:prstGeom prst="rect">
                    <a:avLst/>
                  </a:prstGeom>
                </pic:spPr>
              </pic:pic>
            </a:graphicData>
          </a:graphic>
        </wp:anchor>
      </w:drawing>
    </w:r>
    <w:r>
      <w:t>Siblik 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627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50"/>
    <w:rsid w:val="000178F0"/>
    <w:rsid w:val="00075EC4"/>
    <w:rsid w:val="000A3180"/>
    <w:rsid w:val="00110089"/>
    <w:rsid w:val="001B07DD"/>
    <w:rsid w:val="0034222B"/>
    <w:rsid w:val="0039784F"/>
    <w:rsid w:val="003A1CDD"/>
    <w:rsid w:val="003F266A"/>
    <w:rsid w:val="00435EED"/>
    <w:rsid w:val="004751F2"/>
    <w:rsid w:val="00545545"/>
    <w:rsid w:val="00667614"/>
    <w:rsid w:val="006E60B5"/>
    <w:rsid w:val="007052FE"/>
    <w:rsid w:val="00745B35"/>
    <w:rsid w:val="00852566"/>
    <w:rsid w:val="008863F2"/>
    <w:rsid w:val="008B6DEE"/>
    <w:rsid w:val="009B732B"/>
    <w:rsid w:val="00A02ED0"/>
    <w:rsid w:val="00A057C4"/>
    <w:rsid w:val="00A96976"/>
    <w:rsid w:val="00B03247"/>
    <w:rsid w:val="00BC045A"/>
    <w:rsid w:val="00C579D7"/>
    <w:rsid w:val="00C70B50"/>
    <w:rsid w:val="00DF1124"/>
    <w:rsid w:val="00E46292"/>
    <w:rsid w:val="00E5211D"/>
    <w:rsid w:val="00E86FD9"/>
    <w:rsid w:val="00ED5D86"/>
    <w:rsid w:val="00FC70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9E58"/>
  <w15:chartTrackingRefBased/>
  <w15:docId w15:val="{6FA9B23B-6691-4038-ACC6-1C43936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6FD9"/>
    <w:pPr>
      <w:spacing w:line="312"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51F2"/>
    <w:rPr>
      <w:b/>
      <w:bCs/>
    </w:rPr>
  </w:style>
  <w:style w:type="character" w:styleId="SchwacheHervorhebung">
    <w:name w:val="Subtle Emphasis"/>
    <w:basedOn w:val="Absatz-Standardschriftart"/>
    <w:uiPriority w:val="19"/>
    <w:qFormat/>
    <w:rsid w:val="00745B35"/>
    <w:rPr>
      <w:i/>
      <w:iCs/>
      <w:color w:val="404040" w:themeColor="text1" w:themeTint="BF"/>
    </w:rPr>
  </w:style>
  <w:style w:type="paragraph" w:styleId="Titel">
    <w:name w:val="Title"/>
    <w:basedOn w:val="Standard"/>
    <w:next w:val="Standard"/>
    <w:link w:val="TitelZchn"/>
    <w:uiPriority w:val="10"/>
    <w:qFormat/>
    <w:rsid w:val="00745B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5B35"/>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745B35"/>
    <w:pPr>
      <w:ind w:left="720"/>
      <w:contextualSpacing/>
    </w:pPr>
  </w:style>
  <w:style w:type="character" w:styleId="Hyperlink">
    <w:name w:val="Hyperlink"/>
    <w:semiHidden/>
    <w:unhideWhenUsed/>
    <w:rsid w:val="00A02ED0"/>
    <w:rPr>
      <w:color w:val="0000FF"/>
      <w:u w:val="single"/>
    </w:rPr>
  </w:style>
  <w:style w:type="paragraph" w:styleId="KeinLeerraum">
    <w:name w:val="No Spacing"/>
    <w:uiPriority w:val="1"/>
    <w:qFormat/>
    <w:rsid w:val="00A02ED0"/>
    <w:pPr>
      <w:spacing w:after="0" w:line="240" w:lineRule="auto"/>
    </w:p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Standard"/>
    <w:next w:val="Standard"/>
    <w:link w:val="UntertitelZchn"/>
    <w:uiPriority w:val="11"/>
    <w:qFormat/>
    <w:rsid w:val="00A02ED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02ED0"/>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ED0"/>
    <w:rPr>
      <w:rFonts w:ascii="Segoe UI" w:hAnsi="Segoe UI" w:cs="Segoe UI"/>
      <w:sz w:val="18"/>
      <w:szCs w:val="18"/>
    </w:rPr>
  </w:style>
  <w:style w:type="paragraph" w:styleId="Zitat">
    <w:name w:val="Quote"/>
    <w:basedOn w:val="Standard"/>
    <w:next w:val="Standard"/>
    <w:link w:val="ZitatZchn"/>
    <w:uiPriority w:val="29"/>
    <w:qFormat/>
    <w:rsid w:val="00E86FD9"/>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86FD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bl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2</cp:revision>
  <cp:lastPrinted>2022-04-20T15:25:00Z</cp:lastPrinted>
  <dcterms:created xsi:type="dcterms:W3CDTF">2022-04-22T09:04:00Z</dcterms:created>
  <dcterms:modified xsi:type="dcterms:W3CDTF">2022-04-22T09:04:00Z</dcterms:modified>
</cp:coreProperties>
</file>