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5A" w:rsidRDefault="00C70B50" w:rsidP="00745B35">
      <w:pPr>
        <w:pStyle w:val="Titel"/>
      </w:pPr>
      <w:r>
        <w:t xml:space="preserve">Alle unter einem Dach – </w:t>
      </w:r>
      <w:r w:rsidR="00745B35">
        <w:br/>
      </w:r>
      <w:proofErr w:type="spellStart"/>
      <w:r>
        <w:t>Lifeline</w:t>
      </w:r>
      <w:proofErr w:type="spellEnd"/>
      <w:r>
        <w:t xml:space="preserve"> von </w:t>
      </w:r>
      <w:proofErr w:type="spellStart"/>
      <w:r>
        <w:t>Spelsberg</w:t>
      </w:r>
      <w:proofErr w:type="spellEnd"/>
    </w:p>
    <w:p w:rsidR="00A02ED0" w:rsidRDefault="00A02ED0">
      <w:pPr>
        <w:rPr>
          <w:rStyle w:val="SchwacheHervorhebung"/>
        </w:rPr>
      </w:pPr>
    </w:p>
    <w:p w:rsidR="00C70B50" w:rsidRPr="00745B35" w:rsidRDefault="00C70B50">
      <w:pPr>
        <w:rPr>
          <w:rStyle w:val="SchwacheHervorhebung"/>
        </w:rPr>
      </w:pPr>
      <w:proofErr w:type="spellStart"/>
      <w:r w:rsidRPr="00745B35">
        <w:rPr>
          <w:rStyle w:val="SchwacheHervorhebung"/>
        </w:rPr>
        <w:t>Spelsberg</w:t>
      </w:r>
      <w:proofErr w:type="spellEnd"/>
      <w:r w:rsidRPr="00745B35">
        <w:rPr>
          <w:rStyle w:val="SchwacheHervorhebung"/>
        </w:rPr>
        <w:t xml:space="preserve">, </w:t>
      </w:r>
      <w:proofErr w:type="gramStart"/>
      <w:r w:rsidRPr="00745B35">
        <w:rPr>
          <w:rStyle w:val="SchwacheHervorhebung"/>
        </w:rPr>
        <w:t>Profi</w:t>
      </w:r>
      <w:proofErr w:type="gramEnd"/>
      <w:r w:rsidRPr="00745B35">
        <w:rPr>
          <w:rStyle w:val="SchwacheHervorhebung"/>
        </w:rPr>
        <w:t xml:space="preserve"> wenn es um Lösungen für den elektrischen Funktionserhalt geht, biete</w:t>
      </w:r>
      <w:r w:rsidR="004751F2" w:rsidRPr="00745B35">
        <w:rPr>
          <w:rStyle w:val="SchwacheHervorhebung"/>
        </w:rPr>
        <w:t>t</w:t>
      </w:r>
      <w:r w:rsidRPr="00745B35">
        <w:rPr>
          <w:rStyle w:val="SchwacheHervorhebung"/>
        </w:rPr>
        <w:t xml:space="preserve"> unter der Dachmarke „</w:t>
      </w:r>
      <w:proofErr w:type="spellStart"/>
      <w:r w:rsidRPr="00745B35">
        <w:rPr>
          <w:rStyle w:val="SchwacheHervorhebung"/>
        </w:rPr>
        <w:t>Lifeline</w:t>
      </w:r>
      <w:proofErr w:type="spellEnd"/>
      <w:r w:rsidRPr="00745B35">
        <w:rPr>
          <w:rStyle w:val="SchwacheHervorhebung"/>
        </w:rPr>
        <w:t>“ smarte Brandschutzlösungen aus einer Hand.</w:t>
      </w:r>
    </w:p>
    <w:p w:rsidR="00C70B50" w:rsidRDefault="00C70B50">
      <w:proofErr w:type="spellStart"/>
      <w:r>
        <w:t>Lifeline</w:t>
      </w:r>
      <w:proofErr w:type="spellEnd"/>
      <w:r>
        <w:t xml:space="preserve"> steht für das intelligente Zusammenspiel innovativer Produktdesigns mit hochwertigen hitze- und feuerbeständigen Werkstoffen und Komponenten. Auch im Brandfall können so relevante Sicherheitssysteme unterbr</w:t>
      </w:r>
      <w:r w:rsidR="004751F2">
        <w:t>e</w:t>
      </w:r>
      <w:r>
        <w:t>chungsfrei arbeiten.</w:t>
      </w:r>
    </w:p>
    <w:p w:rsidR="00C70B50" w:rsidRDefault="00C70B50">
      <w:r>
        <w:t xml:space="preserve">Die smarten Brandschutzlösungen bieten erstklassige Qualität, auf die man sich im Notfall hundertprozentig verlassen kann. </w:t>
      </w:r>
      <w:proofErr w:type="spellStart"/>
      <w:r>
        <w:t>Lifeline</w:t>
      </w:r>
      <w:proofErr w:type="spellEnd"/>
      <w:r>
        <w:t xml:space="preserve"> schützt Mensch, Tier und Sachwerte und garantiert nachhaltigen Bra</w:t>
      </w:r>
      <w:r w:rsidR="00A02ED0">
        <w:t>n</w:t>
      </w:r>
      <w:r>
        <w:t>dschutz ohne Kompromisse.</w:t>
      </w:r>
    </w:p>
    <w:p w:rsidR="00C70B50" w:rsidRPr="004751F2" w:rsidRDefault="00C70B50">
      <w:pPr>
        <w:rPr>
          <w:rStyle w:val="Fett"/>
        </w:rPr>
      </w:pPr>
      <w:r w:rsidRPr="004751F2">
        <w:rPr>
          <w:rStyle w:val="Fett"/>
        </w:rPr>
        <w:t>Hohe Performance in technischer Konsequenz</w:t>
      </w:r>
    </w:p>
    <w:p w:rsidR="00C70B50" w:rsidRDefault="00C70B50">
      <w:r>
        <w:t>Nur absolut zuverlässige Produkte können im Falle eines Brandes den elektrischen Funktionserhalt sicherstellen und somit die Ausbreitung eines Feuers verhindern um Leben zu schützen.</w:t>
      </w:r>
    </w:p>
    <w:p w:rsidR="00C70B50" w:rsidRDefault="00C70B50">
      <w:proofErr w:type="spellStart"/>
      <w:r>
        <w:t>Lifeline</w:t>
      </w:r>
      <w:proofErr w:type="spellEnd"/>
      <w:r>
        <w:t xml:space="preserve"> garantiert die Funktion lebensrettender Anlagen wie zum Beispiel Notbeleuchtung und E</w:t>
      </w:r>
      <w:r w:rsidR="004751F2">
        <w:t>nt</w:t>
      </w:r>
      <w:r w:rsidR="001B07DD">
        <w:t>rauchungsanlagen in Flucht- u</w:t>
      </w:r>
      <w:r>
        <w:t>nd Rettungswegen.</w:t>
      </w:r>
    </w:p>
    <w:p w:rsidR="00C579D7" w:rsidRDefault="00C579D7">
      <w:r>
        <w:t>Die Kabelabzweig- und Verbindungskästen</w:t>
      </w:r>
      <w:r w:rsidR="001B07DD">
        <w:t>,</w:t>
      </w:r>
      <w:r>
        <w:t xml:space="preserve"> sowie die WKE-AK Kleinverteiler von </w:t>
      </w:r>
      <w:proofErr w:type="spellStart"/>
      <w:r>
        <w:t>Lifeline</w:t>
      </w:r>
      <w:proofErr w:type="spellEnd"/>
      <w:r>
        <w:t xml:space="preserve"> bieten im Brandfall elektrischen Funktionserhalt zwischen 30 und 90 Minuten und sorgen somit im Ernstfall für einen wert</w:t>
      </w:r>
      <w:r w:rsidR="004751F2">
        <w:t>vollen Zeitgewinn für eine Evakuierung und den Kampf gegen das Feuer.</w:t>
      </w:r>
    </w:p>
    <w:p w:rsidR="00C579D7" w:rsidRPr="004751F2" w:rsidRDefault="004751F2">
      <w:pPr>
        <w:rPr>
          <w:rStyle w:val="Fett"/>
        </w:rPr>
      </w:pPr>
      <w:r w:rsidRPr="004751F2">
        <w:rPr>
          <w:rStyle w:val="Fett"/>
        </w:rPr>
        <w:t>Intelligente Schutzsysteme</w:t>
      </w:r>
    </w:p>
    <w:p w:rsidR="004751F2" w:rsidRDefault="004751F2">
      <w:r>
        <w:t>Aufzüge, Notbeleuchtung, Entrauchungsanlagen – bei Bränden sind diese und weitere Sicherheitseinrichtungen überlebenswichtig. Gerade in Gebäuden, die von vielen Menschen frequentiert werden</w:t>
      </w:r>
      <w:r w:rsidR="001B07DD">
        <w:t>,</w:t>
      </w:r>
      <w:r>
        <w:t xml:space="preserve"> gibt es, gerechtfertigter </w:t>
      </w:r>
      <w:r w:rsidR="001B07DD">
        <w:t>W</w:t>
      </w:r>
      <w:r>
        <w:t xml:space="preserve">eise, strenge Vorgaben sicherheitstechnische Anlagen möglichst immun gegen Feuer und Hitze zu </w:t>
      </w:r>
      <w:r w:rsidR="00075EC4">
        <w:t>halten</w:t>
      </w:r>
      <w:r>
        <w:t>.</w:t>
      </w:r>
    </w:p>
    <w:p w:rsidR="004751F2" w:rsidRDefault="004751F2">
      <w:r>
        <w:t xml:space="preserve">Besondere Bedeutung kommt Kabelabzweig- und Verbindungskästen zu. Sie sind die verbindenden Elemente die nicht nur Strom weiterleiten und </w:t>
      </w:r>
      <w:r w:rsidR="00545545">
        <w:t>verteilen,</w:t>
      </w:r>
      <w:r>
        <w:t xml:space="preserve"> sondern auch wichtige Daten, etw</w:t>
      </w:r>
      <w:r w:rsidR="00075EC4">
        <w:t>a von Feuer- und Rauchmeldern, die über Kommunikationsleitungen durch Kabelabzweig- und Verbindungskästen laufen.</w:t>
      </w:r>
    </w:p>
    <w:p w:rsidR="00C579D7" w:rsidRPr="00745B35" w:rsidRDefault="00545545">
      <w:pPr>
        <w:rPr>
          <w:rStyle w:val="Fett"/>
        </w:rPr>
      </w:pPr>
      <w:r w:rsidRPr="00745B35">
        <w:rPr>
          <w:rStyle w:val="Fett"/>
        </w:rPr>
        <w:t>WKE zum Verbinden und Abzweigen</w:t>
      </w:r>
    </w:p>
    <w:p w:rsidR="00545545" w:rsidRDefault="00545545">
      <w:r>
        <w:t xml:space="preserve">Die Serie WKE 2-6 von </w:t>
      </w:r>
      <w:proofErr w:type="spellStart"/>
      <w:r>
        <w:t>Lifeline</w:t>
      </w:r>
      <w:proofErr w:type="spellEnd"/>
      <w:r>
        <w:t xml:space="preserve"> präsentiert sich in 3 Gehäusegrößen. Die Produkte sind mit feuerfesten Basisträgern, Trägerschienen und Klemmen aus hochtemperaturbeständiger Spezialkeramik bestückt. Aufgrund ihrer Witterungsbeständigk</w:t>
      </w:r>
      <w:r w:rsidR="00745B35">
        <w:t>eit eignen sie sich auch für Au</w:t>
      </w:r>
      <w:r>
        <w:t>ßenanwendungen. Die Kästen werden vormontiert ausgeliefert und sind mi</w:t>
      </w:r>
      <w:r w:rsidR="00075EC4">
        <w:t>t i</w:t>
      </w:r>
      <w:r>
        <w:t>hren 90 Grad drehbaren Außenbefestigungslaschen sofort einsatzbereit.</w:t>
      </w:r>
    </w:p>
    <w:p w:rsidR="00545545" w:rsidRPr="00745B35" w:rsidRDefault="00545545">
      <w:pPr>
        <w:rPr>
          <w:rStyle w:val="SchwacheHervorhebung"/>
        </w:rPr>
      </w:pPr>
      <w:r w:rsidRPr="00745B35">
        <w:rPr>
          <w:rStyle w:val="SchwacheHervorhebung"/>
        </w:rPr>
        <w:t>Highlights:</w:t>
      </w:r>
    </w:p>
    <w:p w:rsidR="00545545" w:rsidRDefault="00545545" w:rsidP="00745B35">
      <w:pPr>
        <w:pStyle w:val="Listenabsatz"/>
        <w:numPr>
          <w:ilvl w:val="0"/>
          <w:numId w:val="1"/>
        </w:numPr>
      </w:pPr>
      <w:r>
        <w:t>EN 60670, IEC 62208, IEC61439</w:t>
      </w:r>
    </w:p>
    <w:p w:rsidR="00545545" w:rsidRDefault="00545545" w:rsidP="00745B35">
      <w:pPr>
        <w:pStyle w:val="Listenabsatz"/>
        <w:numPr>
          <w:ilvl w:val="0"/>
          <w:numId w:val="1"/>
        </w:numPr>
      </w:pPr>
      <w:r>
        <w:t>Sichere und komfortable Montage</w:t>
      </w:r>
    </w:p>
    <w:p w:rsidR="00545545" w:rsidRDefault="00545545" w:rsidP="00745B35">
      <w:pPr>
        <w:pStyle w:val="Listenabsatz"/>
        <w:numPr>
          <w:ilvl w:val="0"/>
          <w:numId w:val="1"/>
        </w:numPr>
      </w:pPr>
      <w:r>
        <w:t>Kinderleichte Positionierung des Basisträgers mit nur einer Schraube</w:t>
      </w:r>
    </w:p>
    <w:p w:rsidR="00545545" w:rsidRDefault="00545545" w:rsidP="00745B35">
      <w:pPr>
        <w:pStyle w:val="Listenabsatz"/>
        <w:numPr>
          <w:ilvl w:val="0"/>
          <w:numId w:val="1"/>
        </w:numPr>
      </w:pPr>
      <w:r>
        <w:lastRenderedPageBreak/>
        <w:t xml:space="preserve">Drehung des Träger in 45°-Schritten, stufenlos </w:t>
      </w:r>
      <w:r w:rsidR="00745B35">
        <w:t>bei der Längsachse</w:t>
      </w:r>
    </w:p>
    <w:p w:rsidR="00745B35" w:rsidRDefault="00745B35" w:rsidP="00745B35">
      <w:pPr>
        <w:pStyle w:val="Listenabsatz"/>
        <w:numPr>
          <w:ilvl w:val="0"/>
          <w:numId w:val="1"/>
        </w:numPr>
      </w:pPr>
      <w:r>
        <w:t>Saubere Leitungseinführung durch Vorprägungen</w:t>
      </w:r>
    </w:p>
    <w:p w:rsidR="00745B35" w:rsidRDefault="00745B35" w:rsidP="00745B35">
      <w:pPr>
        <w:pStyle w:val="Listenabsatz"/>
        <w:numPr>
          <w:ilvl w:val="0"/>
          <w:numId w:val="1"/>
        </w:numPr>
      </w:pPr>
      <w:r>
        <w:t>Rückwärtige und seitliche Leitungseinführungen</w:t>
      </w:r>
    </w:p>
    <w:p w:rsidR="00745B35" w:rsidRDefault="00745B35" w:rsidP="00745B35">
      <w:pPr>
        <w:pStyle w:val="Listenabsatz"/>
        <w:numPr>
          <w:ilvl w:val="0"/>
          <w:numId w:val="1"/>
        </w:numPr>
      </w:pPr>
      <w:r>
        <w:t xml:space="preserve">Gehäuse </w:t>
      </w:r>
      <w:proofErr w:type="spellStart"/>
      <w:r>
        <w:t>plombierbar</w:t>
      </w:r>
      <w:proofErr w:type="spellEnd"/>
    </w:p>
    <w:p w:rsidR="00745B35" w:rsidRDefault="00745B35" w:rsidP="00745B35">
      <w:pPr>
        <w:pStyle w:val="Listenabsatz"/>
        <w:numPr>
          <w:ilvl w:val="0"/>
          <w:numId w:val="1"/>
        </w:numPr>
      </w:pPr>
      <w:r>
        <w:t>Individuelle Beschriftung möglich</w:t>
      </w:r>
    </w:p>
    <w:p w:rsidR="00745B35" w:rsidRDefault="00745B35" w:rsidP="00745B35">
      <w:pPr>
        <w:pStyle w:val="Listenabsatz"/>
        <w:numPr>
          <w:ilvl w:val="0"/>
          <w:numId w:val="1"/>
        </w:numPr>
      </w:pPr>
      <w:proofErr w:type="spellStart"/>
      <w:r>
        <w:t>Deckelverliersicherung</w:t>
      </w:r>
      <w:proofErr w:type="spellEnd"/>
    </w:p>
    <w:p w:rsidR="00745B35" w:rsidRPr="00745B35" w:rsidRDefault="00745B35" w:rsidP="00745B35">
      <w:pPr>
        <w:rPr>
          <w:rStyle w:val="Fett"/>
        </w:rPr>
      </w:pPr>
      <w:r w:rsidRPr="00745B35">
        <w:rPr>
          <w:rStyle w:val="Fett"/>
        </w:rPr>
        <w:t>WKE für Kommunikationsleitungen</w:t>
      </w:r>
    </w:p>
    <w:p w:rsidR="00745B35" w:rsidRDefault="00075EC4" w:rsidP="00745B35">
      <w:r>
        <w:t>Die Kabelabzweig- und V</w:t>
      </w:r>
      <w:r w:rsidR="00745B35">
        <w:t xml:space="preserve">erbindungskästen für Kommunikationslösungen von </w:t>
      </w:r>
      <w:proofErr w:type="spellStart"/>
      <w:r w:rsidR="00745B35">
        <w:t>Lifeline</w:t>
      </w:r>
      <w:proofErr w:type="spellEnd"/>
      <w:r w:rsidR="00745B35">
        <w:t xml:space="preserve"> sind flexibel einsetzbar und umfassen bis zu 32 Klemmen. Ausgeliefert werden sie in 2 Gehäusegrößen mit einem elektrischen Funktionserhalt von 30 bis 90 Minuten.</w:t>
      </w:r>
    </w:p>
    <w:p w:rsidR="00745B35" w:rsidRDefault="00745B35" w:rsidP="00745B35">
      <w:r>
        <w:t>Die Stärke dieser Lösung ist ihr</w:t>
      </w:r>
      <w:r w:rsidR="00075EC4">
        <w:t>e</w:t>
      </w:r>
      <w:r>
        <w:t xml:space="preserve"> Vielseitigkeit: </w:t>
      </w:r>
      <w:proofErr w:type="spellStart"/>
      <w:r>
        <w:t>Lifeline</w:t>
      </w:r>
      <w:proofErr w:type="spellEnd"/>
      <w:r>
        <w:t xml:space="preserve"> im Gebäude garantiert die störungsfreie Funktion sämtlicher Signal- und Steueranlagen, Brandmeldeanlagen, elektroakustischer Anlagen zur Notfall-Alarmierung und natürlich auch aller Rauch- und Wärmeabzugsanlagen.</w:t>
      </w:r>
    </w:p>
    <w:p w:rsidR="00745B35" w:rsidRDefault="00745B35" w:rsidP="00745B35">
      <w:r>
        <w:t xml:space="preserve">Eine reibungslos funktionierende Kommunikation ist im Falle eines Notfalls unverzichtbar um Leben zu retten – </w:t>
      </w:r>
      <w:proofErr w:type="spellStart"/>
      <w:r>
        <w:t>Lifeline</w:t>
      </w:r>
      <w:proofErr w:type="spellEnd"/>
      <w:r>
        <w:t xml:space="preserve"> ist smarte Technik, die gerade dann kompromisslos </w:t>
      </w:r>
      <w:proofErr w:type="spellStart"/>
      <w:r>
        <w:t>performt</w:t>
      </w:r>
      <w:proofErr w:type="spellEnd"/>
      <w:r>
        <w:t>, wenn sie am meisten gefordert ist.</w:t>
      </w:r>
    </w:p>
    <w:p w:rsidR="00745B35" w:rsidRPr="00745B35" w:rsidRDefault="00745B35" w:rsidP="00745B35">
      <w:pPr>
        <w:rPr>
          <w:rStyle w:val="Fett"/>
        </w:rPr>
      </w:pPr>
      <w:r w:rsidRPr="00745B35">
        <w:rPr>
          <w:rStyle w:val="Fett"/>
        </w:rPr>
        <w:t>WKE mit Sicherungen</w:t>
      </w:r>
    </w:p>
    <w:p w:rsidR="00745B35" w:rsidRDefault="00745B35" w:rsidP="00745B35">
      <w:r>
        <w:t xml:space="preserve">Das </w:t>
      </w:r>
      <w:proofErr w:type="spellStart"/>
      <w:r>
        <w:t>Lifeline</w:t>
      </w:r>
      <w:proofErr w:type="spellEnd"/>
      <w:r>
        <w:t>-Sortiment bietet darüber hinaus auch Kabelabzweig- und Verbindungskästen mit eingebauter Sicherung. Im Hauptstrang beträgt der elektrische Funktionserhalt hierbei 30 bis 90 Minuten.</w:t>
      </w:r>
    </w:p>
    <w:p w:rsidR="00745B35" w:rsidRDefault="00A02ED0" w:rsidP="00745B35">
      <w:r>
        <w:t>Bei dieser Lösung wir</w:t>
      </w:r>
      <w:r w:rsidR="00745B35">
        <w:t xml:space="preserve">d für jeden Brandabschnitt ein </w:t>
      </w:r>
      <w:r>
        <w:t>separater</w:t>
      </w:r>
      <w:r w:rsidR="00745B35">
        <w:t xml:space="preserve">, abgesicherter Abzweig installiert. Im Fehlerfall werden elektrische Verbraucher automatisch von Hauptstrang getrennt. Daher ist bei Versorgungsausfall lediglich der jeweilige Abschnitt bis zur Sicherung betroffen. Bei Kurz- oder Erdschlüssen kann auf diese </w:t>
      </w:r>
      <w:r>
        <w:t>Weise</w:t>
      </w:r>
      <w:r w:rsidR="00745B35">
        <w:t xml:space="preserve"> der Ausfall der gesamten Anlage verhindert werden.</w:t>
      </w:r>
    </w:p>
    <w:p w:rsidR="00745B35" w:rsidRDefault="00745B35" w:rsidP="00745B35">
      <w:r>
        <w:t>Ein weiteres Plus: Der Kabelabzweig vermeidet lange Kabelwege, dadurch sinken die Installationskosten signifikant.</w:t>
      </w:r>
    </w:p>
    <w:p w:rsidR="00A02ED0" w:rsidRDefault="00A02ED0" w:rsidP="00A02ED0"/>
    <w:p w:rsidR="00A02ED0" w:rsidRDefault="00A02ED0" w:rsidP="00A02ED0">
      <w:proofErr w:type="spellStart"/>
      <w:r>
        <w:t>Lifeline</w:t>
      </w:r>
      <w:proofErr w:type="spellEnd"/>
      <w:r>
        <w:t xml:space="preserve"> – Es geht um so viel mehr</w:t>
      </w:r>
      <w:r w:rsidR="00075EC4">
        <w:t>,</w:t>
      </w:r>
      <w:r>
        <w:t xml:space="preserve"> als nur Zeit zu gewinnen.</w:t>
      </w:r>
    </w:p>
    <w:p w:rsidR="00A02ED0" w:rsidRDefault="00A02ED0" w:rsidP="00A02ED0">
      <w:r>
        <w:rPr>
          <w:noProof/>
          <w:lang w:eastAsia="de-AT"/>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262890</wp:posOffset>
                </wp:positionV>
                <wp:extent cx="613410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61341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4CEF4DB"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20.7pt" to="481.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" strokecolor="#c00000" strokeweight="1.5pt">
                <v:stroke joinstyle="miter"/>
              </v:line>
            </w:pict>
          </mc:Fallback>
        </mc:AlternateContent>
      </w:r>
    </w:p>
    <w:p w:rsidR="00A02ED0" w:rsidRPr="00A02ED0" w:rsidRDefault="00A02ED0" w:rsidP="00A02ED0">
      <w:pPr>
        <w:rPr>
          <w:rStyle w:val="Fett"/>
        </w:rPr>
      </w:pPr>
      <w:r w:rsidRPr="00A02ED0">
        <w:rPr>
          <w:rStyle w:val="Fett"/>
        </w:rPr>
        <w:t>SIBLIK. Wir schalten schneller.</w:t>
      </w:r>
    </w:p>
    <w:p w:rsidR="00A02ED0" w:rsidRPr="00A02ED0" w:rsidRDefault="00A02ED0" w:rsidP="00A02ED0">
      <w:r w:rsidRPr="00A02ED0">
        <w:t xml:space="preserve">Siblik Elektrik ist ein österreichweit tätiges Unternehmen mit Hauptsitz in Wien. Namhafte in- und ausländische Hersteller aus der Elektro- und Haustechnik-Branche sind eng mit Siblik verbunden und werden exklusiv in Österreich vertreten. Das traditionsreiche Unternehmen wurde 1938 gegründet und blickt somit auf über 80 Jahre Handelsvertretung zurück. Heute beschäftigt Siblik Elektrik über 130 </w:t>
      </w:r>
      <w:proofErr w:type="spellStart"/>
      <w:r w:rsidRPr="00A02ED0">
        <w:t>MitarbeiterInnen</w:t>
      </w:r>
      <w:proofErr w:type="spellEnd"/>
      <w:r w:rsidRPr="00A02ED0">
        <w:t xml:space="preserve"> an 4 Standorten, in Wien, Graz, Vöcklabruck und Innsbruck.</w:t>
      </w:r>
    </w:p>
    <w:p w:rsidR="00A02ED0" w:rsidRPr="00A02ED0" w:rsidRDefault="00A02ED0" w:rsidP="00A02ED0">
      <w:r w:rsidRPr="00A02ED0">
        <w:t xml:space="preserve">Mehr Informationen unter </w:t>
      </w:r>
      <w:hyperlink r:id="rId7" w:history="1">
        <w:r w:rsidRPr="00A02ED0">
          <w:t>www.siblik.com</w:t>
        </w:r>
      </w:hyperlink>
      <w:r w:rsidRPr="00A02ED0">
        <w:t xml:space="preserve"> </w:t>
      </w:r>
    </w:p>
    <w:p w:rsidR="00A02ED0" w:rsidRPr="00A02ED0" w:rsidRDefault="00A02ED0" w:rsidP="00A02ED0">
      <w:pPr>
        <w:rPr>
          <w:b/>
        </w:rPr>
      </w:pPr>
      <w:r w:rsidRPr="00A02ED0">
        <w:rPr>
          <w:b/>
        </w:rPr>
        <w:t>Pressekontakt</w:t>
      </w:r>
    </w:p>
    <w:p w:rsidR="00A02ED0" w:rsidRDefault="00A02ED0" w:rsidP="00A02ED0">
      <w:r>
        <w:t>Siblik Elektrik Gmb</w:t>
      </w:r>
      <w:r w:rsidR="00075EC4">
        <w:t>H.</w:t>
      </w:r>
      <w:bookmarkStart w:id="0" w:name="_GoBack"/>
      <w:bookmarkEnd w:id="0"/>
      <w:r>
        <w:t xml:space="preserve"> &amp; Co KG</w:t>
      </w:r>
      <w:r>
        <w:br/>
        <w:t>Nina Hellar - pr@siblik.com</w:t>
      </w:r>
    </w:p>
    <w:sectPr w:rsidR="00A02ED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ED0" w:rsidRDefault="00A02ED0" w:rsidP="00A02ED0">
      <w:pPr>
        <w:spacing w:after="0" w:line="240" w:lineRule="auto"/>
      </w:pPr>
      <w:r>
        <w:separator/>
      </w:r>
    </w:p>
  </w:endnote>
  <w:endnote w:type="continuationSeparator" w:id="0">
    <w:p w:rsidR="00A02ED0" w:rsidRDefault="00A02ED0" w:rsidP="00A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D0" w:rsidRDefault="00A02ED0" w:rsidP="00A02ED0">
    <w:pPr>
      <w:pStyle w:val="Untertitel"/>
      <w:tabs>
        <w:tab w:val="right" w:pos="9072"/>
      </w:tabs>
    </w:pPr>
    <w:r>
      <w:t xml:space="preserve">Alles unter einem Dach – </w:t>
    </w:r>
    <w:proofErr w:type="spellStart"/>
    <w:r>
      <w:t>Lifeline</w:t>
    </w:r>
    <w:proofErr w:type="spellEnd"/>
    <w:r>
      <w:t xml:space="preserve"> von </w:t>
    </w:r>
    <w:proofErr w:type="spellStart"/>
    <w:r>
      <w:t>Spelsberg</w:t>
    </w:r>
    <w:proofErr w:type="spellEnd"/>
    <w:r>
      <w:tab/>
      <w:t>23.01.2020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ED0" w:rsidRDefault="00A02ED0" w:rsidP="00A02ED0">
      <w:pPr>
        <w:spacing w:after="0" w:line="240" w:lineRule="auto"/>
      </w:pPr>
      <w:r>
        <w:separator/>
      </w:r>
    </w:p>
  </w:footnote>
  <w:footnote w:type="continuationSeparator" w:id="0">
    <w:p w:rsidR="00A02ED0" w:rsidRDefault="00A02ED0" w:rsidP="00A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D0" w:rsidRDefault="00A02ED0" w:rsidP="00A02ED0">
    <w:pPr>
      <w:pStyle w:val="Untertitel"/>
    </w:pPr>
    <w:r>
      <w:rPr>
        <w:noProof/>
        <w:lang w:eastAsia="de-AT"/>
      </w:rPr>
      <w:drawing>
        <wp:anchor distT="0" distB="0" distL="114300" distR="114300" simplePos="0" relativeHeight="251658240" behindDoc="0" locked="0" layoutInCell="1" allowOverlap="1">
          <wp:simplePos x="0" y="0"/>
          <wp:positionH relativeFrom="margin">
            <wp:align>right</wp:align>
          </wp:positionH>
          <wp:positionV relativeFrom="paragraph">
            <wp:posOffset>-249555</wp:posOffset>
          </wp:positionV>
          <wp:extent cx="673994" cy="5715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lik Logo 4C_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994" cy="571500"/>
                  </a:xfrm>
                  <a:prstGeom prst="rect">
                    <a:avLst/>
                  </a:prstGeom>
                </pic:spPr>
              </pic:pic>
            </a:graphicData>
          </a:graphic>
        </wp:anchor>
      </w:drawing>
    </w:r>
    <w:r>
      <w:t>Siblik 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26F11"/>
    <w:multiLevelType w:val="hybridMultilevel"/>
    <w:tmpl w:val="4DA63D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50"/>
    <w:rsid w:val="00075EC4"/>
    <w:rsid w:val="001B07DD"/>
    <w:rsid w:val="004751F2"/>
    <w:rsid w:val="00545545"/>
    <w:rsid w:val="00667614"/>
    <w:rsid w:val="00745B35"/>
    <w:rsid w:val="00A02ED0"/>
    <w:rsid w:val="00BC045A"/>
    <w:rsid w:val="00C579D7"/>
    <w:rsid w:val="00C70B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8037"/>
  <w15:chartTrackingRefBased/>
  <w15:docId w15:val="{6FA9B23B-6691-4038-ACC6-1C439369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751F2"/>
    <w:rPr>
      <w:b/>
      <w:bCs/>
    </w:rPr>
  </w:style>
  <w:style w:type="character" w:styleId="SchwacheHervorhebung">
    <w:name w:val="Subtle Emphasis"/>
    <w:basedOn w:val="Absatz-Standardschriftart"/>
    <w:uiPriority w:val="19"/>
    <w:qFormat/>
    <w:rsid w:val="00745B35"/>
    <w:rPr>
      <w:i/>
      <w:iCs/>
      <w:color w:val="404040" w:themeColor="text1" w:themeTint="BF"/>
    </w:rPr>
  </w:style>
  <w:style w:type="paragraph" w:styleId="Titel">
    <w:name w:val="Title"/>
    <w:basedOn w:val="Standard"/>
    <w:next w:val="Standard"/>
    <w:link w:val="TitelZchn"/>
    <w:uiPriority w:val="10"/>
    <w:qFormat/>
    <w:rsid w:val="00745B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5B35"/>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745B35"/>
    <w:pPr>
      <w:ind w:left="720"/>
      <w:contextualSpacing/>
    </w:pPr>
  </w:style>
  <w:style w:type="character" w:styleId="Hyperlink">
    <w:name w:val="Hyperlink"/>
    <w:semiHidden/>
    <w:unhideWhenUsed/>
    <w:rsid w:val="00A02ED0"/>
    <w:rPr>
      <w:color w:val="0000FF"/>
      <w:u w:val="single"/>
    </w:rPr>
  </w:style>
  <w:style w:type="paragraph" w:styleId="KeinLeerraum">
    <w:name w:val="No Spacing"/>
    <w:uiPriority w:val="1"/>
    <w:qFormat/>
    <w:rsid w:val="00A02ED0"/>
    <w:pPr>
      <w:spacing w:after="0" w:line="240" w:lineRule="auto"/>
    </w:pPr>
  </w:style>
  <w:style w:type="paragraph" w:styleId="Kopfzeile">
    <w:name w:val="header"/>
    <w:basedOn w:val="Standard"/>
    <w:link w:val="KopfzeileZchn"/>
    <w:uiPriority w:val="99"/>
    <w:unhideWhenUsed/>
    <w:rsid w:val="00A02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ED0"/>
  </w:style>
  <w:style w:type="paragraph" w:styleId="Fuzeile">
    <w:name w:val="footer"/>
    <w:basedOn w:val="Standard"/>
    <w:link w:val="FuzeileZchn"/>
    <w:uiPriority w:val="99"/>
    <w:unhideWhenUsed/>
    <w:rsid w:val="00A02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ED0"/>
  </w:style>
  <w:style w:type="paragraph" w:styleId="Untertitel">
    <w:name w:val="Subtitle"/>
    <w:basedOn w:val="Standard"/>
    <w:next w:val="Standard"/>
    <w:link w:val="UntertitelZchn"/>
    <w:uiPriority w:val="11"/>
    <w:qFormat/>
    <w:rsid w:val="00A02ED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02ED0"/>
    <w:rPr>
      <w:rFonts w:eastAsiaTheme="minorEastAsia"/>
      <w:color w:val="5A5A5A" w:themeColor="text1" w:themeTint="A5"/>
      <w:spacing w:val="15"/>
    </w:rPr>
  </w:style>
  <w:style w:type="paragraph" w:styleId="Sprechblasentext">
    <w:name w:val="Balloon Text"/>
    <w:basedOn w:val="Standard"/>
    <w:link w:val="SprechblasentextZchn"/>
    <w:uiPriority w:val="99"/>
    <w:semiHidden/>
    <w:unhideWhenUsed/>
    <w:rsid w:val="00A02E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2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bl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4285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Hellar</dc:creator>
  <cp:keywords/>
  <dc:description/>
  <cp:lastModifiedBy>Nina Hellar</cp:lastModifiedBy>
  <cp:revision>2</cp:revision>
  <cp:lastPrinted>2020-01-27T15:51:00Z</cp:lastPrinted>
  <dcterms:created xsi:type="dcterms:W3CDTF">2020-01-23T13:48:00Z</dcterms:created>
  <dcterms:modified xsi:type="dcterms:W3CDTF">2020-01-27T15:51:00Z</dcterms:modified>
</cp:coreProperties>
</file>