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12" w:rsidRPr="00C627BC" w:rsidRDefault="00977939" w:rsidP="00C627BC">
      <w:pPr>
        <w:spacing w:after="120" w:line="288" w:lineRule="auto"/>
        <w:rPr>
          <w:rFonts w:ascii="Arial" w:eastAsia="Times New Roman" w:hAnsi="Arial" w:cs="Arial"/>
          <w:b/>
          <w:lang w:val="de-DE" w:eastAsia="de-DE"/>
        </w:rPr>
      </w:pPr>
      <w:r>
        <w:rPr>
          <w:rFonts w:ascii="Arial" w:eastAsia="Times New Roman" w:hAnsi="Arial" w:cs="Arial"/>
          <w:b/>
          <w:lang w:val="de-DE" w:eastAsia="de-DE"/>
        </w:rPr>
        <w:t xml:space="preserve">Siblik </w:t>
      </w:r>
      <w:r w:rsidR="001F5D12" w:rsidRPr="00C627BC">
        <w:rPr>
          <w:rFonts w:ascii="Arial" w:eastAsia="Times New Roman" w:hAnsi="Arial" w:cs="Arial"/>
          <w:b/>
          <w:lang w:val="de-DE" w:eastAsia="de-DE"/>
        </w:rPr>
        <w:t>Presseinformation</w:t>
      </w:r>
    </w:p>
    <w:p w:rsidR="00C627BC" w:rsidRDefault="00C627BC" w:rsidP="00C627BC">
      <w:pPr>
        <w:spacing w:line="288" w:lineRule="auto"/>
        <w:rPr>
          <w:rFonts w:ascii="Arial" w:hAnsi="Arial" w:cs="Arial"/>
          <w:b/>
        </w:rPr>
      </w:pPr>
    </w:p>
    <w:p w:rsidR="0048195A" w:rsidRPr="00155C5D" w:rsidRDefault="0048195A" w:rsidP="0048195A">
      <w:pPr>
        <w:spacing w:after="120" w:line="240" w:lineRule="auto"/>
        <w:rPr>
          <w:rFonts w:ascii="Arial" w:hAnsi="Arial" w:cs="Arial"/>
          <w:b/>
          <w:sz w:val="28"/>
          <w:szCs w:val="28"/>
          <w:u w:color="000000"/>
        </w:rPr>
      </w:pPr>
      <w:r w:rsidRPr="00155C5D">
        <w:rPr>
          <w:rFonts w:ascii="Arial" w:hAnsi="Arial" w:cs="Arial"/>
          <w:b/>
          <w:sz w:val="28"/>
          <w:szCs w:val="28"/>
          <w:u w:color="000000"/>
        </w:rPr>
        <w:t>Kompromisslos sicher - Fischers neue Leuchte SRU</w:t>
      </w:r>
    </w:p>
    <w:p w:rsidR="00155C5D" w:rsidRPr="00155C5D" w:rsidRDefault="00155C5D" w:rsidP="00155C5D">
      <w:pPr>
        <w:spacing w:after="120" w:line="240" w:lineRule="auto"/>
        <w:rPr>
          <w:rFonts w:ascii="Trebuchet MS" w:eastAsia="Times New Roman" w:hAnsi="Trebuchet MS" w:cs="Times New Roman"/>
          <w:sz w:val="17"/>
          <w:szCs w:val="17"/>
          <w:lang w:eastAsia="de-AT"/>
        </w:rPr>
      </w:pPr>
    </w:p>
    <w:p w:rsidR="0048195A" w:rsidRPr="0048195A" w:rsidRDefault="0048195A" w:rsidP="0048195A">
      <w:pPr>
        <w:pStyle w:val="TextA"/>
        <w:spacing w:line="408" w:lineRule="auto"/>
        <w:rPr>
          <w:rFonts w:ascii="Arial" w:hAnsi="Arial" w:cs="Arial"/>
          <w:b/>
          <w:bCs/>
          <w:sz w:val="20"/>
          <w:szCs w:val="20"/>
        </w:rPr>
      </w:pPr>
      <w:r w:rsidRPr="0048195A">
        <w:rPr>
          <w:rFonts w:ascii="Arial" w:hAnsi="Arial" w:cs="Arial"/>
          <w:b/>
          <w:bCs/>
          <w:sz w:val="20"/>
          <w:szCs w:val="20"/>
        </w:rPr>
        <w:t>Kompromisslos erfolgreich</w:t>
      </w:r>
    </w:p>
    <w:p w:rsidR="00155C5D" w:rsidRPr="00155C5D" w:rsidRDefault="00155C5D" w:rsidP="0048195A">
      <w:pPr>
        <w:spacing w:after="120" w:line="408" w:lineRule="auto"/>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Fischer und Siblik blicken auf ein erfolgreiches Jahr der Zusammenarbeit zurück. Die Ergebnisse können sich sehen lassen und pünktlich zum ersten Jahrestag wird das Sortiment um eine neue Leuchte erweitert. Die SRU Leuchte ist der nächste Allrounder in der Fischer-Familie.</w:t>
      </w:r>
    </w:p>
    <w:p w:rsidR="00155C5D" w:rsidRPr="00155C5D" w:rsidRDefault="00155C5D" w:rsidP="0048195A">
      <w:pPr>
        <w:spacing w:after="120" w:line="408" w:lineRule="auto"/>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Was die neue Leuchte so besonders macht? </w:t>
      </w:r>
    </w:p>
    <w:p w:rsidR="00155C5D" w:rsidRPr="00155C5D" w:rsidRDefault="00155C5D" w:rsidP="0048195A">
      <w:pPr>
        <w:spacing w:after="120" w:line="408" w:lineRule="auto"/>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 xml:space="preserve">„Unsere SKU Leuchte hat sich im letzten Jahr als Alleskönner erwiesen. Mit der SRU wird das umfangreiche Sortiment nun um eine weitere anwendungsflexible Leuchte ergänzt,“ so Harald </w:t>
      </w:r>
      <w:proofErr w:type="spellStart"/>
      <w:r w:rsidRPr="00155C5D">
        <w:rPr>
          <w:rFonts w:ascii="Arial" w:eastAsia="Arial Unicode MS" w:hAnsi="Arial" w:cs="Arial"/>
          <w:color w:val="000000"/>
          <w:sz w:val="20"/>
          <w:szCs w:val="20"/>
          <w:u w:color="000000"/>
          <w:bdr w:val="nil"/>
          <w:lang w:val="de-DE" w:eastAsia="de-DE"/>
        </w:rPr>
        <w:t>Blumauer</w:t>
      </w:r>
      <w:proofErr w:type="spellEnd"/>
      <w:r w:rsidRPr="00155C5D">
        <w:rPr>
          <w:rFonts w:ascii="Arial" w:eastAsia="Arial Unicode MS" w:hAnsi="Arial" w:cs="Arial"/>
          <w:color w:val="000000"/>
          <w:sz w:val="20"/>
          <w:szCs w:val="20"/>
          <w:u w:color="000000"/>
          <w:bdr w:val="nil"/>
          <w:lang w:val="de-DE" w:eastAsia="de-DE"/>
        </w:rPr>
        <w:t>, Produktmanager bei Siblik.</w:t>
      </w:r>
    </w:p>
    <w:p w:rsidR="00155C5D" w:rsidRPr="00155C5D" w:rsidRDefault="00155C5D" w:rsidP="0048195A">
      <w:pPr>
        <w:spacing w:after="120" w:line="408" w:lineRule="auto"/>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Highlight der SRU ist eindeutig der transparente Rahmen, der die Ausleuchtung der Umgebung noch einmal verbessert. Somit wird nicht nur die Rettungszeichenscheibe hinterleuchtet, sondern auch Umgebungslicht abgegeben. Im Falle der Flucht aus einem Gebäude sorgen bessere Sichtbedingungen für mehr Sicherheit.</w:t>
      </w:r>
    </w:p>
    <w:p w:rsidR="0048195A" w:rsidRDefault="00155C5D" w:rsidP="0048195A">
      <w:pPr>
        <w:spacing w:after="120" w:line="408" w:lineRule="auto"/>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Damit zeigt Fischer erneut auf, wenn es um die Weiterentwicklung von Notleuchten geht.</w:t>
      </w:r>
    </w:p>
    <w:p w:rsidR="0048195A" w:rsidRPr="0048195A" w:rsidRDefault="0048195A" w:rsidP="0048195A">
      <w:pPr>
        <w:pStyle w:val="TextA"/>
        <w:spacing w:line="408" w:lineRule="auto"/>
        <w:rPr>
          <w:rFonts w:ascii="Arial" w:hAnsi="Arial" w:cs="Arial"/>
          <w:b/>
          <w:bCs/>
          <w:sz w:val="20"/>
          <w:szCs w:val="20"/>
        </w:rPr>
      </w:pPr>
      <w:r w:rsidRPr="0048195A">
        <w:rPr>
          <w:rFonts w:ascii="Arial" w:hAnsi="Arial" w:cs="Arial"/>
          <w:b/>
          <w:bCs/>
          <w:sz w:val="20"/>
          <w:szCs w:val="20"/>
        </w:rPr>
        <w:t>Kompromisslos Anwenderfreundlich</w:t>
      </w:r>
    </w:p>
    <w:p w:rsidR="00155C5D" w:rsidRPr="00155C5D" w:rsidRDefault="00155C5D" w:rsidP="0048195A">
      <w:pPr>
        <w:spacing w:after="120" w:line="408" w:lineRule="auto"/>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Natürlich bietet auch die SRU die von Fischer bereits gewohnten und gut durchdachten Eigenschaften:</w:t>
      </w:r>
    </w:p>
    <w:p w:rsidR="00155C5D" w:rsidRPr="00155C5D" w:rsidRDefault="00155C5D" w:rsidP="00155C5D">
      <w:pPr>
        <w:numPr>
          <w:ilvl w:val="0"/>
          <w:numId w:val="1"/>
        </w:numPr>
        <w:spacing w:after="120" w:line="240" w:lineRule="auto"/>
        <w:ind w:left="1440"/>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Wand- und Deckenmontage ohne weiterem Zubehör möglich</w:t>
      </w:r>
    </w:p>
    <w:p w:rsidR="00155C5D" w:rsidRPr="00155C5D" w:rsidRDefault="00155C5D" w:rsidP="00155C5D">
      <w:pPr>
        <w:numPr>
          <w:ilvl w:val="0"/>
          <w:numId w:val="1"/>
        </w:numPr>
        <w:spacing w:after="120" w:line="240" w:lineRule="auto"/>
        <w:ind w:left="1440"/>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Integrierter Autotest</w:t>
      </w:r>
    </w:p>
    <w:p w:rsidR="00155C5D" w:rsidRPr="00155C5D" w:rsidRDefault="00155C5D" w:rsidP="00155C5D">
      <w:pPr>
        <w:numPr>
          <w:ilvl w:val="0"/>
          <w:numId w:val="1"/>
        </w:numPr>
        <w:spacing w:after="120" w:line="240" w:lineRule="auto"/>
        <w:ind w:left="1440"/>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Fehlermeldung visuell (LED) und akustisch (auch für Laien schnell erkennbar)</w:t>
      </w:r>
    </w:p>
    <w:p w:rsidR="00155C5D" w:rsidRPr="00155C5D" w:rsidRDefault="00155C5D" w:rsidP="00155C5D">
      <w:pPr>
        <w:numPr>
          <w:ilvl w:val="0"/>
          <w:numId w:val="1"/>
        </w:numPr>
        <w:spacing w:after="120" w:line="240" w:lineRule="auto"/>
        <w:ind w:left="1440"/>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Hohe Erkennungsweite von 27 m (gut für die Montage in größeren Abständen geeignet)</w:t>
      </w:r>
    </w:p>
    <w:p w:rsidR="00155C5D" w:rsidRPr="00155C5D" w:rsidRDefault="00155C5D" w:rsidP="00155C5D">
      <w:pPr>
        <w:numPr>
          <w:ilvl w:val="0"/>
          <w:numId w:val="1"/>
        </w:numPr>
        <w:spacing w:after="120" w:line="240" w:lineRule="auto"/>
        <w:ind w:left="1440"/>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4 Piktogramme zum Stecken im Lieferumfang enthalten (jede Anwendungsmöglichkeit bei der Hand)</w:t>
      </w:r>
    </w:p>
    <w:p w:rsidR="00155C5D" w:rsidRDefault="00155C5D" w:rsidP="0048195A">
      <w:pPr>
        <w:spacing w:after="120" w:line="408" w:lineRule="auto"/>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lastRenderedPageBreak/>
        <w:t>Auch bei der Brenndauer wurden verschiedene Anforderungen berücksichtigt. So erfolgt die Umstellung zwischen 3 und 8 Stunden, so wie auch die Einstellung der Schaltungsvariante Dauer- oder Bereitschaftsschaltung, mittels Schalter in der Leuchte. Damit gehören Drahtbrücken endgültig der Vergangenheit an.</w:t>
      </w:r>
    </w:p>
    <w:p w:rsidR="0048195A" w:rsidRPr="00155C5D" w:rsidRDefault="0048195A" w:rsidP="0048195A">
      <w:pPr>
        <w:spacing w:after="120" w:line="408" w:lineRule="auto"/>
        <w:rPr>
          <w:rFonts w:ascii="Arial" w:eastAsia="Arial Unicode MS" w:hAnsi="Arial" w:cs="Arial"/>
          <w:color w:val="000000"/>
          <w:sz w:val="20"/>
          <w:szCs w:val="20"/>
          <w:u w:color="000000"/>
          <w:bdr w:val="nil"/>
          <w:lang w:val="de-DE" w:eastAsia="de-DE"/>
        </w:rPr>
      </w:pPr>
    </w:p>
    <w:p w:rsidR="00155C5D" w:rsidRPr="00155C5D" w:rsidRDefault="00155C5D" w:rsidP="0048195A">
      <w:pPr>
        <w:spacing w:after="120" w:line="408" w:lineRule="auto"/>
        <w:rPr>
          <w:rFonts w:ascii="Arial" w:eastAsia="Arial Unicode MS" w:hAnsi="Arial" w:cs="Arial"/>
          <w:color w:val="000000"/>
          <w:sz w:val="20"/>
          <w:szCs w:val="20"/>
          <w:u w:color="000000"/>
          <w:bdr w:val="nil"/>
          <w:lang w:val="de-DE" w:eastAsia="de-DE"/>
        </w:rPr>
      </w:pPr>
      <w:r w:rsidRPr="00155C5D">
        <w:rPr>
          <w:rFonts w:ascii="Arial" w:eastAsia="Arial Unicode MS" w:hAnsi="Arial" w:cs="Arial"/>
          <w:color w:val="000000"/>
          <w:sz w:val="20"/>
          <w:szCs w:val="20"/>
          <w:u w:color="000000"/>
          <w:bdr w:val="nil"/>
          <w:lang w:val="de-DE" w:eastAsia="de-DE"/>
        </w:rPr>
        <w:t xml:space="preserve">Mit Fischer auf der sicheren Seite - die neue SRU, exklusiv erhältlich ab </w:t>
      </w:r>
      <w:r w:rsidR="0048195A">
        <w:rPr>
          <w:rFonts w:ascii="Arial" w:eastAsia="Arial Unicode MS" w:hAnsi="Arial" w:cs="Arial"/>
          <w:color w:val="000000"/>
          <w:sz w:val="20"/>
          <w:szCs w:val="20"/>
          <w:u w:color="000000"/>
          <w:bdr w:val="nil"/>
          <w:lang w:val="de-DE" w:eastAsia="de-DE"/>
        </w:rPr>
        <w:t>Oktober</w:t>
      </w:r>
      <w:r w:rsidRPr="00155C5D">
        <w:rPr>
          <w:rFonts w:ascii="Arial" w:eastAsia="Arial Unicode MS" w:hAnsi="Arial" w:cs="Arial"/>
          <w:color w:val="000000"/>
          <w:sz w:val="20"/>
          <w:szCs w:val="20"/>
          <w:u w:color="000000"/>
          <w:bdr w:val="nil"/>
          <w:lang w:val="de-DE" w:eastAsia="de-DE"/>
        </w:rPr>
        <w:t xml:space="preserve"> bei Siblik.</w:t>
      </w:r>
    </w:p>
    <w:p w:rsidR="00977939" w:rsidRPr="00977939" w:rsidRDefault="00977939" w:rsidP="00977939">
      <w:pPr>
        <w:pStyle w:val="TextA"/>
        <w:spacing w:line="408" w:lineRule="auto"/>
        <w:rPr>
          <w:rFonts w:ascii="Arial" w:hAnsi="Arial" w:cs="Arial"/>
          <w:sz w:val="20"/>
          <w:szCs w:val="20"/>
        </w:rPr>
      </w:pPr>
    </w:p>
    <w:p w:rsidR="00C70ECD" w:rsidRPr="00977939" w:rsidRDefault="00C70ECD" w:rsidP="00C627BC">
      <w:pPr>
        <w:spacing w:after="0" w:line="288" w:lineRule="auto"/>
        <w:jc w:val="both"/>
        <w:rPr>
          <w:rFonts w:ascii="Arial" w:eastAsia="Calibri" w:hAnsi="Arial" w:cs="Arial"/>
          <w:sz w:val="20"/>
          <w:szCs w:val="20"/>
          <w:lang w:val="de-DE"/>
        </w:rPr>
      </w:pPr>
      <w:r w:rsidRPr="00977939">
        <w:rPr>
          <w:rFonts w:ascii="Arial" w:eastAsia="Calibri" w:hAnsi="Arial" w:cs="Arial"/>
          <w:sz w:val="20"/>
          <w:szCs w:val="20"/>
          <w:lang w:val="de-DE"/>
        </w:rPr>
        <w:t xml:space="preserve">Weitere Informationen erhalten Sie unter </w:t>
      </w:r>
      <w:hyperlink r:id="rId8" w:history="1">
        <w:r w:rsidRPr="00977939">
          <w:rPr>
            <w:rFonts w:ascii="Arial" w:eastAsia="Calibri" w:hAnsi="Arial" w:cs="Arial"/>
            <w:color w:val="0000FF"/>
            <w:sz w:val="20"/>
            <w:szCs w:val="20"/>
            <w:u w:val="single"/>
            <w:lang w:val="de-DE"/>
          </w:rPr>
          <w:t>www.siblik.com</w:t>
        </w:r>
      </w:hyperlink>
    </w:p>
    <w:p w:rsidR="005F5310" w:rsidRDefault="005F5310">
      <w:pPr>
        <w:rPr>
          <w:rFonts w:ascii="Arial" w:eastAsia="Times New Roman" w:hAnsi="Arial" w:cs="Arial"/>
          <w:b/>
          <w:bCs/>
          <w:szCs w:val="24"/>
          <w:lang w:val="de-DE" w:eastAsia="de-DE"/>
        </w:rPr>
      </w:pPr>
    </w:p>
    <w:p w:rsidR="00C70ECD" w:rsidRDefault="00C70ECD" w:rsidP="00C627BC">
      <w:pPr>
        <w:spacing w:line="288" w:lineRule="auto"/>
        <w:rPr>
          <w:rFonts w:ascii="Arial" w:eastAsia="Times New Roman" w:hAnsi="Arial" w:cs="Arial"/>
          <w:b/>
          <w:bCs/>
          <w:szCs w:val="24"/>
          <w:lang w:val="de-DE" w:eastAsia="de-DE"/>
        </w:rPr>
      </w:pPr>
      <w:r w:rsidRPr="00C627BC">
        <w:rPr>
          <w:rFonts w:ascii="Arial" w:eastAsia="Times New Roman" w:hAnsi="Arial" w:cs="Arial"/>
          <w:b/>
          <w:bCs/>
          <w:szCs w:val="24"/>
          <w:lang w:val="de-DE" w:eastAsia="de-DE"/>
        </w:rPr>
        <w:t>Bild</w:t>
      </w:r>
      <w:r w:rsidR="00977939">
        <w:rPr>
          <w:rFonts w:ascii="Arial" w:eastAsia="Times New Roman" w:hAnsi="Arial" w:cs="Arial"/>
          <w:b/>
          <w:bCs/>
          <w:szCs w:val="24"/>
          <w:lang w:val="de-DE" w:eastAsia="de-DE"/>
        </w:rPr>
        <w:t>er</w:t>
      </w:r>
    </w:p>
    <w:p w:rsidR="00977939" w:rsidRDefault="00991EEB" w:rsidP="006B1A88">
      <w:pPr>
        <w:spacing w:line="288" w:lineRule="auto"/>
        <w:rPr>
          <w:rFonts w:ascii="Arial" w:hAnsi="Arial" w:cs="Arial"/>
          <w:lang w:val="de-DE"/>
        </w:rPr>
      </w:pPr>
      <w:r>
        <w:rPr>
          <w:rFonts w:ascii="Arial" w:hAnsi="Arial" w:cs="Arial"/>
          <w:noProof/>
          <w:lang w:eastAsia="de-AT"/>
        </w:rPr>
        <w:drawing>
          <wp:inline distT="0" distB="0" distL="0" distR="0">
            <wp:extent cx="3009332" cy="2006221"/>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scher_SRU_50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2334" cy="2008222"/>
                    </a:xfrm>
                    <a:prstGeom prst="rect">
                      <a:avLst/>
                    </a:prstGeom>
                  </pic:spPr>
                </pic:pic>
              </a:graphicData>
            </a:graphic>
          </wp:inline>
        </w:drawing>
      </w:r>
    </w:p>
    <w:p w:rsidR="00977939" w:rsidRDefault="00977939" w:rsidP="00977939">
      <w:pPr>
        <w:spacing w:line="288" w:lineRule="auto"/>
        <w:rPr>
          <w:rFonts w:ascii="Arial" w:hAnsi="Arial" w:cs="Arial"/>
          <w:lang w:val="de-DE"/>
        </w:rPr>
      </w:pPr>
      <w:r w:rsidRPr="00C627BC">
        <w:rPr>
          <w:rFonts w:ascii="Arial" w:hAnsi="Arial" w:cs="Arial"/>
          <w:lang w:val="de-DE"/>
        </w:rPr>
        <w:t>[</w:t>
      </w:r>
      <w:r w:rsidR="00991EEB">
        <w:rPr>
          <w:rFonts w:ascii="Arial" w:hAnsi="Arial" w:cs="Arial"/>
          <w:lang w:val="de-DE"/>
        </w:rPr>
        <w:t>Fischer_SRU_5069]</w:t>
      </w:r>
    </w:p>
    <w:p w:rsidR="00991EEB" w:rsidRDefault="00991EEB" w:rsidP="00977939">
      <w:pPr>
        <w:spacing w:line="288" w:lineRule="auto"/>
        <w:rPr>
          <w:rFonts w:ascii="Arial" w:hAnsi="Arial" w:cs="Arial"/>
          <w:lang w:val="de-DE"/>
        </w:rPr>
      </w:pPr>
      <w:r>
        <w:rPr>
          <w:rFonts w:ascii="Arial" w:hAnsi="Arial" w:cs="Arial"/>
          <w:noProof/>
          <w:lang w:eastAsia="de-AT"/>
        </w:rPr>
        <w:drawing>
          <wp:inline distT="0" distB="0" distL="0" distR="0">
            <wp:extent cx="2968388" cy="1978925"/>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cher_SRU_51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0347" cy="1980231"/>
                    </a:xfrm>
                    <a:prstGeom prst="rect">
                      <a:avLst/>
                    </a:prstGeom>
                  </pic:spPr>
                </pic:pic>
              </a:graphicData>
            </a:graphic>
          </wp:inline>
        </w:drawing>
      </w:r>
    </w:p>
    <w:p w:rsidR="00991EEB" w:rsidRDefault="00991EEB" w:rsidP="00991EEB">
      <w:pPr>
        <w:spacing w:line="288" w:lineRule="auto"/>
        <w:rPr>
          <w:rFonts w:ascii="Arial" w:hAnsi="Arial" w:cs="Arial"/>
          <w:lang w:val="de-DE"/>
        </w:rPr>
      </w:pPr>
      <w:r w:rsidRPr="00C627BC">
        <w:rPr>
          <w:rFonts w:ascii="Arial" w:hAnsi="Arial" w:cs="Arial"/>
          <w:lang w:val="de-DE"/>
        </w:rPr>
        <w:t>[</w:t>
      </w:r>
      <w:r>
        <w:rPr>
          <w:rFonts w:ascii="Arial" w:hAnsi="Arial" w:cs="Arial"/>
          <w:lang w:val="de-DE"/>
        </w:rPr>
        <w:t>Fischer_SRU_5100]</w:t>
      </w:r>
    </w:p>
    <w:p w:rsidR="00A92F15" w:rsidRDefault="00A92F15" w:rsidP="006B1A88">
      <w:pPr>
        <w:spacing w:line="288" w:lineRule="auto"/>
        <w:rPr>
          <w:rFonts w:ascii="Arial" w:hAnsi="Arial" w:cs="Arial"/>
          <w:bCs/>
          <w:i/>
          <w:lang w:val="de-DE"/>
        </w:rPr>
      </w:pPr>
      <w:r>
        <w:rPr>
          <w:rFonts w:ascii="Arial" w:hAnsi="Arial" w:cs="Arial"/>
          <w:bCs/>
          <w:i/>
          <w:lang w:val="de-DE"/>
        </w:rPr>
        <w:t>Bild</w:t>
      </w:r>
      <w:bookmarkStart w:id="0" w:name="_GoBack"/>
      <w:bookmarkEnd w:id="0"/>
      <w:r>
        <w:rPr>
          <w:rFonts w:ascii="Arial" w:hAnsi="Arial" w:cs="Arial"/>
          <w:bCs/>
          <w:i/>
          <w:lang w:val="de-DE"/>
        </w:rPr>
        <w:t xml:space="preserve"> © </w:t>
      </w:r>
      <w:r w:rsidR="00991EEB">
        <w:rPr>
          <w:rFonts w:ascii="Arial" w:hAnsi="Arial" w:cs="Arial"/>
          <w:bCs/>
          <w:i/>
          <w:lang w:val="de-DE"/>
        </w:rPr>
        <w:t>Siblik Elektrik</w:t>
      </w:r>
      <w:r w:rsidR="00977939" w:rsidRPr="00977939">
        <w:rPr>
          <w:rFonts w:ascii="Arial" w:hAnsi="Arial" w:cs="Arial"/>
          <w:bCs/>
          <w:i/>
          <w:lang w:val="de-DE"/>
        </w:rPr>
        <w:t xml:space="preserve"> GmbH &amp; Co. KG</w:t>
      </w:r>
    </w:p>
    <w:p w:rsidR="00150CE3" w:rsidRPr="00C627BC" w:rsidRDefault="00150CE3" w:rsidP="006B1A88">
      <w:pPr>
        <w:rPr>
          <w:rFonts w:ascii="Arial" w:eastAsia="Times New Roman" w:hAnsi="Arial" w:cs="Arial"/>
          <w:b/>
          <w:bCs/>
          <w:sz w:val="20"/>
          <w:szCs w:val="20"/>
          <w:lang w:eastAsia="de-DE"/>
        </w:rPr>
      </w:pPr>
      <w:r w:rsidRPr="00C627BC">
        <w:rPr>
          <w:rFonts w:ascii="Arial" w:eastAsia="Times New Roman" w:hAnsi="Arial" w:cs="Arial"/>
          <w:b/>
          <w:bCs/>
          <w:sz w:val="20"/>
          <w:szCs w:val="20"/>
          <w:lang w:eastAsia="de-DE"/>
        </w:rPr>
        <w:lastRenderedPageBreak/>
        <w:t>SIBLIK. Wir schalten schneller</w:t>
      </w:r>
      <w:r w:rsidR="007C6418" w:rsidRPr="00C627BC">
        <w:rPr>
          <w:rFonts w:ascii="Arial" w:eastAsia="Times New Roman" w:hAnsi="Arial" w:cs="Arial"/>
          <w:b/>
          <w:bCs/>
          <w:sz w:val="20"/>
          <w:szCs w:val="20"/>
          <w:lang w:eastAsia="de-DE"/>
        </w:rPr>
        <w:t>.</w:t>
      </w:r>
    </w:p>
    <w:p w:rsidR="00150CE3" w:rsidRPr="00C627BC" w:rsidRDefault="00150CE3" w:rsidP="00C627BC">
      <w:pPr>
        <w:spacing w:after="0" w:line="288" w:lineRule="auto"/>
        <w:rPr>
          <w:rFonts w:ascii="Arial" w:eastAsia="Times New Roman" w:hAnsi="Arial" w:cs="Arial"/>
          <w:sz w:val="20"/>
          <w:szCs w:val="20"/>
          <w:lang w:eastAsia="de-DE"/>
        </w:rPr>
      </w:pPr>
      <w:r w:rsidRPr="00C627BC">
        <w:rPr>
          <w:rFonts w:ascii="Arial" w:hAnsi="Arial" w:cs="Arial"/>
          <w:sz w:val="20"/>
          <w:szCs w:val="20"/>
        </w:rPr>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w:t>
      </w:r>
      <w:r w:rsidR="007026F7" w:rsidRPr="00C627BC">
        <w:rPr>
          <w:rFonts w:ascii="Arial" w:hAnsi="Arial" w:cs="Arial"/>
          <w:sz w:val="20"/>
          <w:szCs w:val="20"/>
        </w:rPr>
        <w:t xml:space="preserve">fast </w:t>
      </w:r>
      <w:r w:rsidR="00977939">
        <w:rPr>
          <w:rFonts w:ascii="Arial" w:hAnsi="Arial" w:cs="Arial"/>
          <w:sz w:val="20"/>
          <w:szCs w:val="20"/>
        </w:rPr>
        <w:t xml:space="preserve">über </w:t>
      </w:r>
      <w:r w:rsidR="007026F7" w:rsidRPr="00C627BC">
        <w:rPr>
          <w:rFonts w:ascii="Arial" w:hAnsi="Arial" w:cs="Arial"/>
          <w:sz w:val="20"/>
          <w:szCs w:val="20"/>
        </w:rPr>
        <w:t>80</w:t>
      </w:r>
      <w:r w:rsidRPr="00C627BC">
        <w:rPr>
          <w:rFonts w:ascii="Arial" w:hAnsi="Arial" w:cs="Arial"/>
          <w:sz w:val="20"/>
          <w:szCs w:val="20"/>
        </w:rPr>
        <w:t xml:space="preserve"> Jahre Handelsvertretung zurück. Heute bes</w:t>
      </w:r>
      <w:r w:rsidR="00977939">
        <w:rPr>
          <w:rFonts w:ascii="Arial" w:hAnsi="Arial" w:cs="Arial"/>
          <w:sz w:val="20"/>
          <w:szCs w:val="20"/>
        </w:rPr>
        <w:t>chäftigt Siblik Elektrik über 13</w:t>
      </w:r>
      <w:r w:rsidRPr="00C627BC">
        <w:rPr>
          <w:rFonts w:ascii="Arial" w:hAnsi="Arial" w:cs="Arial"/>
          <w:sz w:val="20"/>
          <w:szCs w:val="20"/>
        </w:rPr>
        <w:t xml:space="preserve">0 </w:t>
      </w:r>
      <w:proofErr w:type="spellStart"/>
      <w:r w:rsidRPr="00C627BC">
        <w:rPr>
          <w:rFonts w:ascii="Arial" w:hAnsi="Arial" w:cs="Arial"/>
          <w:sz w:val="20"/>
          <w:szCs w:val="20"/>
        </w:rPr>
        <w:t>Mitarbeiter</w:t>
      </w:r>
      <w:r w:rsidR="007026F7" w:rsidRPr="00C627BC">
        <w:rPr>
          <w:rFonts w:ascii="Arial" w:hAnsi="Arial" w:cs="Arial"/>
          <w:sz w:val="20"/>
          <w:szCs w:val="20"/>
        </w:rPr>
        <w:t>Innen</w:t>
      </w:r>
      <w:proofErr w:type="spellEnd"/>
      <w:r w:rsidRPr="00C627BC">
        <w:rPr>
          <w:rFonts w:ascii="Arial" w:hAnsi="Arial" w:cs="Arial"/>
          <w:sz w:val="20"/>
          <w:szCs w:val="20"/>
        </w:rPr>
        <w:t xml:space="preserve"> an 4 Standorten, in Wien, Graz, Vöcklabruck und Innsbruck.</w:t>
      </w:r>
    </w:p>
    <w:p w:rsidR="00150CE3" w:rsidRPr="00C627BC" w:rsidRDefault="00150CE3" w:rsidP="00C627BC">
      <w:pPr>
        <w:spacing w:after="0" w:line="288" w:lineRule="auto"/>
        <w:rPr>
          <w:rFonts w:ascii="Arial" w:eastAsia="Times New Roman" w:hAnsi="Arial" w:cs="Arial"/>
          <w:sz w:val="20"/>
          <w:szCs w:val="20"/>
          <w:lang w:eastAsia="de-DE"/>
        </w:rPr>
      </w:pPr>
    </w:p>
    <w:p w:rsidR="00150CE3" w:rsidRPr="00C627BC" w:rsidRDefault="00991EEB" w:rsidP="00C627BC">
      <w:pPr>
        <w:spacing w:after="0" w:line="288"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P</w:t>
      </w:r>
      <w:r w:rsidR="00150CE3" w:rsidRPr="00C627BC">
        <w:rPr>
          <w:rFonts w:ascii="Arial" w:eastAsia="Times New Roman" w:hAnsi="Arial" w:cs="Arial"/>
          <w:b/>
          <w:bCs/>
          <w:sz w:val="20"/>
          <w:szCs w:val="20"/>
          <w:lang w:eastAsia="de-DE"/>
        </w:rPr>
        <w:t>ressekontakt</w:t>
      </w:r>
    </w:p>
    <w:tbl>
      <w:tblPr>
        <w:tblW w:w="0" w:type="auto"/>
        <w:tblLook w:val="01E0" w:firstRow="1" w:lastRow="1" w:firstColumn="1" w:lastColumn="1" w:noHBand="0" w:noVBand="0"/>
      </w:tblPr>
      <w:tblGrid>
        <w:gridCol w:w="3811"/>
        <w:gridCol w:w="3701"/>
      </w:tblGrid>
      <w:tr w:rsidR="00150CE3" w:rsidRPr="00C627BC" w:rsidTr="00150CE3">
        <w:tc>
          <w:tcPr>
            <w:tcW w:w="4038" w:type="dxa"/>
            <w:hideMark/>
          </w:tcPr>
          <w:p w:rsidR="00150CE3" w:rsidRPr="00C627BC" w:rsidRDefault="00150CE3" w:rsidP="00C627BC">
            <w:pPr>
              <w:spacing w:after="0" w:line="288" w:lineRule="auto"/>
              <w:rPr>
                <w:rFonts w:ascii="Arial" w:eastAsia="Times New Roman" w:hAnsi="Arial" w:cs="Arial"/>
                <w:sz w:val="20"/>
                <w:szCs w:val="20"/>
                <w:lang w:val="fr-FR" w:eastAsia="de-DE"/>
              </w:rPr>
            </w:pPr>
            <w:r w:rsidRPr="00C627BC">
              <w:rPr>
                <w:rFonts w:ascii="Arial" w:eastAsia="Times New Roman" w:hAnsi="Arial" w:cs="Arial"/>
                <w:sz w:val="20"/>
                <w:szCs w:val="20"/>
                <w:lang w:val="fr-FR" w:eastAsia="de-DE"/>
              </w:rPr>
              <w:t xml:space="preserve">Siblik </w:t>
            </w:r>
            <w:proofErr w:type="spellStart"/>
            <w:r w:rsidRPr="00C627BC">
              <w:rPr>
                <w:rFonts w:ascii="Arial" w:eastAsia="Times New Roman" w:hAnsi="Arial" w:cs="Arial"/>
                <w:sz w:val="20"/>
                <w:szCs w:val="20"/>
                <w:lang w:val="fr-FR" w:eastAsia="de-DE"/>
              </w:rPr>
              <w:t>Elektrik</w:t>
            </w:r>
            <w:proofErr w:type="spellEnd"/>
            <w:r w:rsidRPr="00C627BC">
              <w:rPr>
                <w:rFonts w:ascii="Arial" w:eastAsia="Times New Roman" w:hAnsi="Arial" w:cs="Arial"/>
                <w:sz w:val="20"/>
                <w:szCs w:val="20"/>
                <w:lang w:val="fr-FR" w:eastAsia="de-DE"/>
              </w:rPr>
              <w:t xml:space="preserve"> </w:t>
            </w:r>
            <w:proofErr w:type="spellStart"/>
            <w:r w:rsidR="00F733D9" w:rsidRPr="00C627BC">
              <w:rPr>
                <w:rFonts w:ascii="Arial" w:eastAsia="Times New Roman" w:hAnsi="Arial" w:cs="Arial"/>
                <w:sz w:val="20"/>
                <w:szCs w:val="20"/>
                <w:lang w:val="fr-FR" w:eastAsia="de-DE"/>
              </w:rPr>
              <w:t>GmbH</w:t>
            </w:r>
            <w:proofErr w:type="spellEnd"/>
            <w:r w:rsidRPr="00C627BC">
              <w:rPr>
                <w:rFonts w:ascii="Arial" w:eastAsia="Times New Roman" w:hAnsi="Arial" w:cs="Arial"/>
                <w:sz w:val="20"/>
                <w:szCs w:val="20"/>
                <w:lang w:val="fr-FR" w:eastAsia="de-DE"/>
              </w:rPr>
              <w:t xml:space="preserve"> &amp; Co. KG</w:t>
            </w:r>
          </w:p>
          <w:p w:rsidR="00150CE3" w:rsidRPr="00C627BC" w:rsidRDefault="005F5310" w:rsidP="00C627BC">
            <w:pPr>
              <w:spacing w:after="0" w:line="288" w:lineRule="auto"/>
              <w:rPr>
                <w:rFonts w:ascii="Arial" w:eastAsia="Times New Roman" w:hAnsi="Arial" w:cs="Arial"/>
                <w:sz w:val="20"/>
                <w:szCs w:val="20"/>
                <w:lang w:val="fr-FR" w:eastAsia="de-DE"/>
              </w:rPr>
            </w:pPr>
            <w:r>
              <w:rPr>
                <w:rFonts w:ascii="Arial" w:eastAsia="Times New Roman" w:hAnsi="Arial" w:cs="Arial"/>
                <w:sz w:val="20"/>
                <w:szCs w:val="20"/>
                <w:lang w:val="fr-FR" w:eastAsia="de-DE"/>
              </w:rPr>
              <w:t>+43 1 68006 136</w:t>
            </w:r>
          </w:p>
          <w:p w:rsidR="00150CE3" w:rsidRPr="00C627BC" w:rsidRDefault="00150CE3" w:rsidP="00C627BC">
            <w:pPr>
              <w:spacing w:after="0" w:line="288" w:lineRule="auto"/>
              <w:rPr>
                <w:rFonts w:ascii="Arial" w:eastAsia="Times New Roman" w:hAnsi="Arial" w:cs="Arial"/>
                <w:sz w:val="20"/>
                <w:szCs w:val="20"/>
                <w:lang w:val="fr-FR" w:eastAsia="de-DE"/>
              </w:rPr>
            </w:pPr>
            <w:r w:rsidRPr="00C627BC">
              <w:rPr>
                <w:rFonts w:ascii="Arial" w:eastAsia="Times New Roman" w:hAnsi="Arial" w:cs="Arial"/>
                <w:sz w:val="20"/>
                <w:szCs w:val="20"/>
                <w:lang w:val="fr-FR" w:eastAsia="de-DE"/>
              </w:rPr>
              <w:t>pr@siblik.com</w:t>
            </w:r>
          </w:p>
        </w:tc>
        <w:tc>
          <w:tcPr>
            <w:tcW w:w="4039" w:type="dxa"/>
          </w:tcPr>
          <w:p w:rsidR="00150CE3" w:rsidRPr="00C627BC" w:rsidRDefault="00150CE3" w:rsidP="00C627BC">
            <w:pPr>
              <w:spacing w:after="0" w:line="288" w:lineRule="auto"/>
              <w:rPr>
                <w:rFonts w:ascii="Arial" w:eastAsia="Times New Roman" w:hAnsi="Arial" w:cs="Arial"/>
                <w:sz w:val="20"/>
                <w:szCs w:val="20"/>
                <w:lang w:val="fr-FR" w:eastAsia="de-DE"/>
              </w:rPr>
            </w:pPr>
          </w:p>
        </w:tc>
      </w:tr>
    </w:tbl>
    <w:p w:rsidR="000C347C" w:rsidRPr="00C627BC" w:rsidRDefault="000C347C" w:rsidP="00977939">
      <w:pPr>
        <w:spacing w:line="288" w:lineRule="auto"/>
        <w:rPr>
          <w:rFonts w:ascii="Arial" w:hAnsi="Arial" w:cs="Arial"/>
        </w:rPr>
      </w:pPr>
    </w:p>
    <w:sectPr w:rsidR="000C347C" w:rsidRPr="00C627BC" w:rsidSect="001F5D12">
      <w:headerReference w:type="default" r:id="rId11"/>
      <w:footerReference w:type="default" r:id="rId12"/>
      <w:pgSz w:w="11906" w:h="16838"/>
      <w:pgMar w:top="2094" w:right="3401" w:bottom="212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39" w:rsidRDefault="00977939" w:rsidP="00413261">
      <w:pPr>
        <w:spacing w:after="0" w:line="240" w:lineRule="auto"/>
      </w:pPr>
      <w:r>
        <w:separator/>
      </w:r>
    </w:p>
  </w:endnote>
  <w:endnote w:type="continuationSeparator" w:id="0">
    <w:p w:rsidR="00977939" w:rsidRDefault="00977939" w:rsidP="0041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39" w:rsidRDefault="00977939" w:rsidP="00E63380">
    <w:pPr>
      <w:jc w:val="right"/>
    </w:pPr>
    <w:r>
      <w:t>www.siblik.com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39" w:rsidRDefault="00977939" w:rsidP="00413261">
      <w:pPr>
        <w:spacing w:after="0" w:line="240" w:lineRule="auto"/>
      </w:pPr>
      <w:r>
        <w:separator/>
      </w:r>
    </w:p>
  </w:footnote>
  <w:footnote w:type="continuationSeparator" w:id="0">
    <w:p w:rsidR="00977939" w:rsidRDefault="00977939" w:rsidP="0041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39" w:rsidRDefault="00977939" w:rsidP="00413261">
    <w:pPr>
      <w:pStyle w:val="Kopfzeile"/>
      <w:jc w:val="right"/>
    </w:pPr>
    <w:r>
      <w:rPr>
        <w:noProof/>
        <w:lang w:eastAsia="de-AT"/>
      </w:rPr>
      <w:drawing>
        <wp:inline distT="0" distB="0" distL="0" distR="0" wp14:anchorId="0915494F" wp14:editId="10AA158C">
          <wp:extent cx="673994"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46" cy="571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5784E"/>
    <w:multiLevelType w:val="multilevel"/>
    <w:tmpl w:val="268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93"/>
    <w:rsid w:val="00010B72"/>
    <w:rsid w:val="00011E56"/>
    <w:rsid w:val="000217C0"/>
    <w:rsid w:val="00061278"/>
    <w:rsid w:val="000C347C"/>
    <w:rsid w:val="000C465A"/>
    <w:rsid w:val="000C68FC"/>
    <w:rsid w:val="000D6481"/>
    <w:rsid w:val="000F0FE4"/>
    <w:rsid w:val="0011003A"/>
    <w:rsid w:val="00150CE3"/>
    <w:rsid w:val="00152A8B"/>
    <w:rsid w:val="00155C5D"/>
    <w:rsid w:val="001B03B6"/>
    <w:rsid w:val="001B51C7"/>
    <w:rsid w:val="001B75DE"/>
    <w:rsid w:val="001D24C8"/>
    <w:rsid w:val="001F5D12"/>
    <w:rsid w:val="00225650"/>
    <w:rsid w:val="002328D9"/>
    <w:rsid w:val="002479F8"/>
    <w:rsid w:val="0026455A"/>
    <w:rsid w:val="002679AE"/>
    <w:rsid w:val="002E63E0"/>
    <w:rsid w:val="00317210"/>
    <w:rsid w:val="003671F1"/>
    <w:rsid w:val="003A3427"/>
    <w:rsid w:val="003D27A2"/>
    <w:rsid w:val="00413261"/>
    <w:rsid w:val="00425FD4"/>
    <w:rsid w:val="0043799C"/>
    <w:rsid w:val="0048195A"/>
    <w:rsid w:val="004E341F"/>
    <w:rsid w:val="005502FF"/>
    <w:rsid w:val="00552AA6"/>
    <w:rsid w:val="00577C06"/>
    <w:rsid w:val="005928F1"/>
    <w:rsid w:val="005A3EF5"/>
    <w:rsid w:val="005A63D6"/>
    <w:rsid w:val="005B1A10"/>
    <w:rsid w:val="005F37D9"/>
    <w:rsid w:val="005F5310"/>
    <w:rsid w:val="00642726"/>
    <w:rsid w:val="00654F50"/>
    <w:rsid w:val="006B1A88"/>
    <w:rsid w:val="006D03EF"/>
    <w:rsid w:val="006D1A94"/>
    <w:rsid w:val="006E5D51"/>
    <w:rsid w:val="007026F7"/>
    <w:rsid w:val="00734216"/>
    <w:rsid w:val="00743B0A"/>
    <w:rsid w:val="00747F93"/>
    <w:rsid w:val="00757B67"/>
    <w:rsid w:val="0077155A"/>
    <w:rsid w:val="007B08E6"/>
    <w:rsid w:val="007C2EA8"/>
    <w:rsid w:val="007C6418"/>
    <w:rsid w:val="00800381"/>
    <w:rsid w:val="00812BE9"/>
    <w:rsid w:val="008334FF"/>
    <w:rsid w:val="00842057"/>
    <w:rsid w:val="00845637"/>
    <w:rsid w:val="008C54A8"/>
    <w:rsid w:val="008D3991"/>
    <w:rsid w:val="008D3EB3"/>
    <w:rsid w:val="009616AF"/>
    <w:rsid w:val="00977939"/>
    <w:rsid w:val="00985196"/>
    <w:rsid w:val="00991EEB"/>
    <w:rsid w:val="00993C7F"/>
    <w:rsid w:val="009B58BD"/>
    <w:rsid w:val="009B649F"/>
    <w:rsid w:val="009E4E7F"/>
    <w:rsid w:val="00A02617"/>
    <w:rsid w:val="00A0329F"/>
    <w:rsid w:val="00A07677"/>
    <w:rsid w:val="00A3447A"/>
    <w:rsid w:val="00A376E1"/>
    <w:rsid w:val="00A46E52"/>
    <w:rsid w:val="00A707EF"/>
    <w:rsid w:val="00A92F15"/>
    <w:rsid w:val="00AB5ABD"/>
    <w:rsid w:val="00B36F38"/>
    <w:rsid w:val="00B4162A"/>
    <w:rsid w:val="00B43A64"/>
    <w:rsid w:val="00B74C21"/>
    <w:rsid w:val="00B812E8"/>
    <w:rsid w:val="00BE2BC9"/>
    <w:rsid w:val="00C627BC"/>
    <w:rsid w:val="00C70ECD"/>
    <w:rsid w:val="00CA567B"/>
    <w:rsid w:val="00CC3ACA"/>
    <w:rsid w:val="00CF65F1"/>
    <w:rsid w:val="00D1004A"/>
    <w:rsid w:val="00D84874"/>
    <w:rsid w:val="00D936B4"/>
    <w:rsid w:val="00DB66D5"/>
    <w:rsid w:val="00DD1742"/>
    <w:rsid w:val="00DF087B"/>
    <w:rsid w:val="00E05B58"/>
    <w:rsid w:val="00E17BBF"/>
    <w:rsid w:val="00E31A71"/>
    <w:rsid w:val="00E51EAC"/>
    <w:rsid w:val="00E63380"/>
    <w:rsid w:val="00E85183"/>
    <w:rsid w:val="00E90571"/>
    <w:rsid w:val="00EB5A90"/>
    <w:rsid w:val="00EB6310"/>
    <w:rsid w:val="00EE17E6"/>
    <w:rsid w:val="00F733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59D8-2CBA-4586-AC1D-3F33D99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32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261"/>
  </w:style>
  <w:style w:type="paragraph" w:styleId="Fuzeile">
    <w:name w:val="footer"/>
    <w:basedOn w:val="Standard"/>
    <w:link w:val="FuzeileZchn"/>
    <w:uiPriority w:val="99"/>
    <w:unhideWhenUsed/>
    <w:rsid w:val="004132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261"/>
  </w:style>
  <w:style w:type="paragraph" w:styleId="Sprechblasentext">
    <w:name w:val="Balloon Text"/>
    <w:basedOn w:val="Standard"/>
    <w:link w:val="SprechblasentextZchn"/>
    <w:uiPriority w:val="99"/>
    <w:semiHidden/>
    <w:unhideWhenUsed/>
    <w:rsid w:val="004132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261"/>
    <w:rPr>
      <w:rFonts w:ascii="Tahoma" w:hAnsi="Tahoma" w:cs="Tahoma"/>
      <w:sz w:val="16"/>
      <w:szCs w:val="16"/>
    </w:rPr>
  </w:style>
  <w:style w:type="character" w:styleId="Hyperlink">
    <w:name w:val="Hyperlink"/>
    <w:semiHidden/>
    <w:unhideWhenUsed/>
    <w:rsid w:val="00150CE3"/>
    <w:rPr>
      <w:color w:val="0000FF"/>
      <w:u w:val="single"/>
    </w:rPr>
  </w:style>
  <w:style w:type="paragraph" w:styleId="KeinLeerraum">
    <w:name w:val="No Spacing"/>
    <w:uiPriority w:val="1"/>
    <w:qFormat/>
    <w:rsid w:val="00425FD4"/>
    <w:pPr>
      <w:spacing w:after="0" w:line="240" w:lineRule="auto"/>
    </w:pPr>
    <w:rPr>
      <w:rFonts w:ascii="Arial" w:hAnsi="Arial"/>
      <w:sz w:val="24"/>
      <w:lang w:val="en-GB"/>
    </w:rPr>
  </w:style>
  <w:style w:type="paragraph" w:styleId="StandardWeb">
    <w:name w:val="Normal (Web)"/>
    <w:basedOn w:val="Standard"/>
    <w:uiPriority w:val="99"/>
    <w:unhideWhenUsed/>
    <w:rsid w:val="00425FD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extA">
    <w:name w:val="Text A"/>
    <w:rsid w:val="0097793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styleId="Kommentartext">
    <w:name w:val="annotation text"/>
    <w:basedOn w:val="Standard"/>
    <w:link w:val="KommentartextZchn"/>
    <w:uiPriority w:val="99"/>
    <w:semiHidden/>
    <w:unhideWhenUsed/>
    <w:rsid w:val="009779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7939"/>
    <w:rPr>
      <w:sz w:val="20"/>
      <w:szCs w:val="20"/>
    </w:rPr>
  </w:style>
  <w:style w:type="paragraph" w:styleId="Kommentarthema">
    <w:name w:val="annotation subject"/>
    <w:basedOn w:val="Kommentartext"/>
    <w:next w:val="Kommentartext"/>
    <w:link w:val="KommentarthemaZchn"/>
    <w:uiPriority w:val="99"/>
    <w:semiHidden/>
    <w:unhideWhenUsed/>
    <w:rsid w:val="00977939"/>
    <w:pPr>
      <w:pBdr>
        <w:top w:val="nil"/>
        <w:left w:val="nil"/>
        <w:bottom w:val="nil"/>
        <w:right w:val="nil"/>
        <w:between w:val="nil"/>
        <w:bar w:val="nil"/>
      </w:pBdr>
      <w:spacing w:after="0"/>
    </w:pPr>
    <w:rPr>
      <w:rFonts w:ascii="Helvetica Neue" w:eastAsia="Helvetica Neue" w:hAnsi="Helvetica Neue" w:cs="Helvetica Neue"/>
      <w:b/>
      <w:bCs/>
      <w:color w:val="000000"/>
      <w:bdr w:val="nil"/>
      <w:lang w:val="de-DE" w:eastAsia="de-DE"/>
    </w:rPr>
  </w:style>
  <w:style w:type="character" w:customStyle="1" w:styleId="KommentarthemaZchn">
    <w:name w:val="Kommentarthema Zchn"/>
    <w:basedOn w:val="KommentartextZchn"/>
    <w:link w:val="Kommentarthema"/>
    <w:uiPriority w:val="99"/>
    <w:semiHidden/>
    <w:rsid w:val="00977939"/>
    <w:rPr>
      <w:rFonts w:ascii="Helvetica Neue" w:eastAsia="Helvetica Neue" w:hAnsi="Helvetica Neue" w:cs="Helvetica Neue"/>
      <w:b/>
      <w:bCs/>
      <w:color w:val="000000"/>
      <w:sz w:val="20"/>
      <w:szCs w:val="20"/>
      <w:bdr w:val="ni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5541">
      <w:bodyDiv w:val="1"/>
      <w:marLeft w:val="0"/>
      <w:marRight w:val="0"/>
      <w:marTop w:val="0"/>
      <w:marBottom w:val="0"/>
      <w:divBdr>
        <w:top w:val="none" w:sz="0" w:space="0" w:color="auto"/>
        <w:left w:val="none" w:sz="0" w:space="0" w:color="auto"/>
        <w:bottom w:val="none" w:sz="0" w:space="0" w:color="auto"/>
        <w:right w:val="none" w:sz="0" w:space="0" w:color="auto"/>
      </w:divBdr>
      <w:divsChild>
        <w:div w:id="951672482">
          <w:marLeft w:val="0"/>
          <w:marRight w:val="0"/>
          <w:marTop w:val="0"/>
          <w:marBottom w:val="0"/>
          <w:divBdr>
            <w:top w:val="none" w:sz="0" w:space="0" w:color="auto"/>
            <w:left w:val="none" w:sz="0" w:space="0" w:color="auto"/>
            <w:bottom w:val="none" w:sz="0" w:space="0" w:color="auto"/>
            <w:right w:val="none" w:sz="0" w:space="0" w:color="auto"/>
          </w:divBdr>
          <w:divsChild>
            <w:div w:id="1620071068">
              <w:marLeft w:val="0"/>
              <w:marRight w:val="0"/>
              <w:marTop w:val="0"/>
              <w:marBottom w:val="0"/>
              <w:divBdr>
                <w:top w:val="none" w:sz="0" w:space="0" w:color="auto"/>
                <w:left w:val="none" w:sz="0" w:space="0" w:color="auto"/>
                <w:bottom w:val="none" w:sz="0" w:space="0" w:color="auto"/>
                <w:right w:val="none" w:sz="0" w:space="0" w:color="auto"/>
              </w:divBdr>
              <w:divsChild>
                <w:div w:id="1579288722">
                  <w:marLeft w:val="0"/>
                  <w:marRight w:val="0"/>
                  <w:marTop w:val="0"/>
                  <w:marBottom w:val="0"/>
                  <w:divBdr>
                    <w:top w:val="none" w:sz="0" w:space="0" w:color="auto"/>
                    <w:left w:val="none" w:sz="0" w:space="0" w:color="auto"/>
                    <w:bottom w:val="none" w:sz="0" w:space="0" w:color="auto"/>
                    <w:right w:val="none" w:sz="0" w:space="0" w:color="auto"/>
                  </w:divBdr>
                  <w:divsChild>
                    <w:div w:id="1468818895">
                      <w:marLeft w:val="0"/>
                      <w:marRight w:val="0"/>
                      <w:marTop w:val="0"/>
                      <w:marBottom w:val="0"/>
                      <w:divBdr>
                        <w:top w:val="none" w:sz="0" w:space="0" w:color="auto"/>
                        <w:left w:val="none" w:sz="0" w:space="0" w:color="auto"/>
                        <w:bottom w:val="none" w:sz="0" w:space="0" w:color="auto"/>
                        <w:right w:val="none" w:sz="0" w:space="0" w:color="auto"/>
                      </w:divBdr>
                      <w:divsChild>
                        <w:div w:id="1827550641">
                          <w:marLeft w:val="0"/>
                          <w:marRight w:val="0"/>
                          <w:marTop w:val="45"/>
                          <w:marBottom w:val="0"/>
                          <w:divBdr>
                            <w:top w:val="none" w:sz="0" w:space="0" w:color="auto"/>
                            <w:left w:val="none" w:sz="0" w:space="0" w:color="auto"/>
                            <w:bottom w:val="none" w:sz="0" w:space="0" w:color="auto"/>
                            <w:right w:val="none" w:sz="0" w:space="0" w:color="auto"/>
                          </w:divBdr>
                          <w:divsChild>
                            <w:div w:id="1556698821">
                              <w:marLeft w:val="0"/>
                              <w:marRight w:val="0"/>
                              <w:marTop w:val="0"/>
                              <w:marBottom w:val="0"/>
                              <w:divBdr>
                                <w:top w:val="none" w:sz="0" w:space="0" w:color="auto"/>
                                <w:left w:val="none" w:sz="0" w:space="0" w:color="auto"/>
                                <w:bottom w:val="none" w:sz="0" w:space="0" w:color="auto"/>
                                <w:right w:val="none" w:sz="0" w:space="0" w:color="auto"/>
                              </w:divBdr>
                              <w:divsChild>
                                <w:div w:id="209389854">
                                  <w:marLeft w:val="10530"/>
                                  <w:marRight w:val="0"/>
                                  <w:marTop w:val="0"/>
                                  <w:marBottom w:val="0"/>
                                  <w:divBdr>
                                    <w:top w:val="none" w:sz="0" w:space="0" w:color="auto"/>
                                    <w:left w:val="none" w:sz="0" w:space="0" w:color="auto"/>
                                    <w:bottom w:val="none" w:sz="0" w:space="0" w:color="auto"/>
                                    <w:right w:val="none" w:sz="0" w:space="0" w:color="auto"/>
                                  </w:divBdr>
                                  <w:divsChild>
                                    <w:div w:id="353965184">
                                      <w:marLeft w:val="0"/>
                                      <w:marRight w:val="0"/>
                                      <w:marTop w:val="0"/>
                                      <w:marBottom w:val="0"/>
                                      <w:divBdr>
                                        <w:top w:val="none" w:sz="0" w:space="0" w:color="auto"/>
                                        <w:left w:val="none" w:sz="0" w:space="0" w:color="auto"/>
                                        <w:bottom w:val="none" w:sz="0" w:space="0" w:color="auto"/>
                                        <w:right w:val="none" w:sz="0" w:space="0" w:color="auto"/>
                                      </w:divBdr>
                                      <w:divsChild>
                                        <w:div w:id="2112504650">
                                          <w:marLeft w:val="0"/>
                                          <w:marRight w:val="0"/>
                                          <w:marTop w:val="0"/>
                                          <w:marBottom w:val="0"/>
                                          <w:divBdr>
                                            <w:top w:val="none" w:sz="0" w:space="0" w:color="auto"/>
                                            <w:left w:val="none" w:sz="0" w:space="0" w:color="auto"/>
                                            <w:bottom w:val="none" w:sz="0" w:space="0" w:color="auto"/>
                                            <w:right w:val="none" w:sz="0" w:space="0" w:color="auto"/>
                                          </w:divBdr>
                                          <w:divsChild>
                                            <w:div w:id="993028090">
                                              <w:marLeft w:val="0"/>
                                              <w:marRight w:val="0"/>
                                              <w:marTop w:val="0"/>
                                              <w:marBottom w:val="0"/>
                                              <w:divBdr>
                                                <w:top w:val="none" w:sz="0" w:space="0" w:color="auto"/>
                                                <w:left w:val="none" w:sz="0" w:space="0" w:color="auto"/>
                                                <w:bottom w:val="none" w:sz="0" w:space="0" w:color="auto"/>
                                                <w:right w:val="none" w:sz="0" w:space="0" w:color="auto"/>
                                              </w:divBdr>
                                              <w:divsChild>
                                                <w:div w:id="1522430635">
                                                  <w:marLeft w:val="0"/>
                                                  <w:marRight w:val="0"/>
                                                  <w:marTop w:val="0"/>
                                                  <w:marBottom w:val="0"/>
                                                  <w:divBdr>
                                                    <w:top w:val="none" w:sz="0" w:space="0" w:color="auto"/>
                                                    <w:left w:val="none" w:sz="0" w:space="0" w:color="auto"/>
                                                    <w:bottom w:val="none" w:sz="0" w:space="0" w:color="auto"/>
                                                    <w:right w:val="none" w:sz="0" w:space="0" w:color="auto"/>
                                                  </w:divBdr>
                                                  <w:divsChild>
                                                    <w:div w:id="892741931">
                                                      <w:marLeft w:val="0"/>
                                                      <w:marRight w:val="0"/>
                                                      <w:marTop w:val="0"/>
                                                      <w:marBottom w:val="0"/>
                                                      <w:divBdr>
                                                        <w:top w:val="none" w:sz="0" w:space="0" w:color="auto"/>
                                                        <w:left w:val="none" w:sz="0" w:space="0" w:color="auto"/>
                                                        <w:bottom w:val="none" w:sz="0" w:space="0" w:color="auto"/>
                                                        <w:right w:val="none" w:sz="0" w:space="0" w:color="auto"/>
                                                      </w:divBdr>
                                                      <w:divsChild>
                                                        <w:div w:id="1117335406">
                                                          <w:marLeft w:val="0"/>
                                                          <w:marRight w:val="0"/>
                                                          <w:marTop w:val="0"/>
                                                          <w:marBottom w:val="0"/>
                                                          <w:divBdr>
                                                            <w:top w:val="none" w:sz="0" w:space="0" w:color="auto"/>
                                                            <w:left w:val="none" w:sz="0" w:space="0" w:color="auto"/>
                                                            <w:bottom w:val="none" w:sz="0" w:space="0" w:color="auto"/>
                                                            <w:right w:val="none" w:sz="0" w:space="0" w:color="auto"/>
                                                          </w:divBdr>
                                                          <w:divsChild>
                                                            <w:div w:id="97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909364">
      <w:bodyDiv w:val="1"/>
      <w:marLeft w:val="0"/>
      <w:marRight w:val="0"/>
      <w:marTop w:val="0"/>
      <w:marBottom w:val="0"/>
      <w:divBdr>
        <w:top w:val="none" w:sz="0" w:space="0" w:color="auto"/>
        <w:left w:val="none" w:sz="0" w:space="0" w:color="auto"/>
        <w:bottom w:val="none" w:sz="0" w:space="0" w:color="auto"/>
        <w:right w:val="none" w:sz="0" w:space="0" w:color="auto"/>
      </w:divBdr>
    </w:div>
    <w:div w:id="1050767202">
      <w:bodyDiv w:val="1"/>
      <w:marLeft w:val="0"/>
      <w:marRight w:val="0"/>
      <w:marTop w:val="0"/>
      <w:marBottom w:val="0"/>
      <w:divBdr>
        <w:top w:val="none" w:sz="0" w:space="0" w:color="auto"/>
        <w:left w:val="none" w:sz="0" w:space="0" w:color="auto"/>
        <w:bottom w:val="none" w:sz="0" w:space="0" w:color="auto"/>
        <w:right w:val="none" w:sz="0" w:space="0" w:color="auto"/>
      </w:divBdr>
    </w:div>
    <w:div w:id="1290625812">
      <w:bodyDiv w:val="1"/>
      <w:marLeft w:val="0"/>
      <w:marRight w:val="0"/>
      <w:marTop w:val="0"/>
      <w:marBottom w:val="0"/>
      <w:divBdr>
        <w:top w:val="none" w:sz="0" w:space="0" w:color="auto"/>
        <w:left w:val="none" w:sz="0" w:space="0" w:color="auto"/>
        <w:bottom w:val="none" w:sz="0" w:space="0" w:color="auto"/>
        <w:right w:val="none" w:sz="0" w:space="0" w:color="auto"/>
      </w:divBdr>
      <w:divsChild>
        <w:div w:id="1010255312">
          <w:marLeft w:val="0"/>
          <w:marRight w:val="0"/>
          <w:marTop w:val="0"/>
          <w:marBottom w:val="0"/>
          <w:divBdr>
            <w:top w:val="none" w:sz="0" w:space="0" w:color="auto"/>
            <w:left w:val="none" w:sz="0" w:space="0" w:color="auto"/>
            <w:bottom w:val="none" w:sz="0" w:space="0" w:color="auto"/>
            <w:right w:val="none" w:sz="0" w:space="0" w:color="auto"/>
          </w:divBdr>
          <w:divsChild>
            <w:div w:id="480580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99408">
      <w:bodyDiv w:val="1"/>
      <w:marLeft w:val="0"/>
      <w:marRight w:val="0"/>
      <w:marTop w:val="0"/>
      <w:marBottom w:val="0"/>
      <w:divBdr>
        <w:top w:val="none" w:sz="0" w:space="0" w:color="auto"/>
        <w:left w:val="none" w:sz="0" w:space="0" w:color="auto"/>
        <w:bottom w:val="none" w:sz="0" w:space="0" w:color="auto"/>
        <w:right w:val="none" w:sz="0" w:space="0" w:color="auto"/>
      </w:divBdr>
      <w:divsChild>
        <w:div w:id="1179348688">
          <w:marLeft w:val="0"/>
          <w:marRight w:val="0"/>
          <w:marTop w:val="0"/>
          <w:marBottom w:val="0"/>
          <w:divBdr>
            <w:top w:val="none" w:sz="0" w:space="0" w:color="auto"/>
            <w:left w:val="none" w:sz="0" w:space="0" w:color="auto"/>
            <w:bottom w:val="none" w:sz="0" w:space="0" w:color="auto"/>
            <w:right w:val="none" w:sz="0" w:space="0" w:color="auto"/>
          </w:divBdr>
          <w:divsChild>
            <w:div w:id="2024629110">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l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E8A1-D35D-4165-A714-4B244C1C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Nina Hellar</cp:lastModifiedBy>
  <cp:revision>3</cp:revision>
  <dcterms:created xsi:type="dcterms:W3CDTF">2019-10-07T13:20:00Z</dcterms:created>
  <dcterms:modified xsi:type="dcterms:W3CDTF">2019-10-07T14:40:00Z</dcterms:modified>
</cp:coreProperties>
</file>