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AC" w:rsidRPr="00440BAC" w:rsidRDefault="00440BAC" w:rsidP="00440BAC">
      <w:pPr>
        <w:spacing w:after="150" w:line="240" w:lineRule="auto"/>
        <w:rPr>
          <w:rFonts w:ascii="Arial" w:eastAsia="Times New Roman" w:hAnsi="Arial" w:cs="Arial"/>
          <w:color w:val="1F1F1F"/>
          <w:sz w:val="24"/>
          <w:szCs w:val="24"/>
          <w:lang w:eastAsia="de-AT"/>
        </w:rPr>
      </w:pPr>
      <w:r w:rsidRPr="00440BAC">
        <w:rPr>
          <w:rFonts w:ascii="Arial" w:eastAsia="Times New Roman" w:hAnsi="Arial" w:cs="Arial"/>
          <w:color w:val="1F1F1F"/>
          <w:sz w:val="24"/>
          <w:szCs w:val="24"/>
          <w:lang w:eastAsia="de-AT"/>
        </w:rPr>
        <w:t>Serie SRU - Sicherheits- und Rettungszeichenleuchte</w:t>
      </w:r>
    </w:p>
    <w:p w:rsidR="00440BAC" w:rsidRPr="00440BAC" w:rsidRDefault="00440BAC" w:rsidP="0044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de-AT"/>
        </w:rPr>
      </w:pPr>
      <w:r w:rsidRPr="00440BAC">
        <w:rPr>
          <w:rFonts w:ascii="Arial" w:eastAsia="Times New Roman" w:hAnsi="Arial" w:cs="Arial"/>
          <w:color w:val="1F1F1F"/>
          <w:sz w:val="24"/>
          <w:szCs w:val="24"/>
          <w:lang w:eastAsia="de-AT"/>
        </w:rPr>
        <w:t>Einzelbatterietechnik mit Li-Ionen Akku</w:t>
      </w:r>
    </w:p>
    <w:p w:rsidR="00440BAC" w:rsidRPr="00440BAC" w:rsidRDefault="00440BAC" w:rsidP="0044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de-AT"/>
        </w:rPr>
      </w:pPr>
      <w:r w:rsidRPr="00440BAC">
        <w:rPr>
          <w:rFonts w:ascii="Arial" w:eastAsia="Times New Roman" w:hAnsi="Arial" w:cs="Arial"/>
          <w:color w:val="1F1F1F"/>
          <w:sz w:val="24"/>
          <w:szCs w:val="24"/>
          <w:lang w:eastAsia="de-AT"/>
        </w:rPr>
        <w:t>Als Rettungszeichen- und Sicherheitsleuchte einsetzbar (Lichtstrom 43lm / Lichtstärke 11cd)</w:t>
      </w:r>
    </w:p>
    <w:p w:rsidR="00440BAC" w:rsidRPr="00440BAC" w:rsidRDefault="00440BAC" w:rsidP="0044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de-AT"/>
        </w:rPr>
      </w:pPr>
      <w:r w:rsidRPr="00440BAC">
        <w:rPr>
          <w:rFonts w:ascii="Arial" w:eastAsia="Times New Roman" w:hAnsi="Arial" w:cs="Arial"/>
          <w:color w:val="1F1F1F"/>
          <w:sz w:val="24"/>
          <w:szCs w:val="24"/>
          <w:lang w:eastAsia="de-AT"/>
        </w:rPr>
        <w:t>AT2 Version umschaltbar (3h/8h)</w:t>
      </w:r>
    </w:p>
    <w:p w:rsidR="00440BAC" w:rsidRPr="00440BAC" w:rsidRDefault="00440BAC" w:rsidP="0044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de-AT"/>
        </w:rPr>
      </w:pPr>
      <w:r w:rsidRPr="00440BAC">
        <w:rPr>
          <w:rFonts w:ascii="Arial" w:eastAsia="Times New Roman" w:hAnsi="Arial" w:cs="Arial"/>
          <w:color w:val="1F1F1F"/>
          <w:sz w:val="24"/>
          <w:szCs w:val="24"/>
          <w:lang w:eastAsia="de-AT"/>
        </w:rPr>
        <w:t>Erkennungsweite 27 m</w:t>
      </w:r>
    </w:p>
    <w:p w:rsidR="00440BAC" w:rsidRPr="00440BAC" w:rsidRDefault="00440BAC" w:rsidP="0044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de-AT"/>
        </w:rPr>
      </w:pPr>
      <w:r w:rsidRPr="00440BAC">
        <w:rPr>
          <w:rFonts w:ascii="Arial" w:eastAsia="Times New Roman" w:hAnsi="Arial" w:cs="Arial"/>
          <w:color w:val="1F1F1F"/>
          <w:sz w:val="24"/>
          <w:szCs w:val="24"/>
          <w:lang w:eastAsia="de-AT"/>
        </w:rPr>
        <w:t>Schutzart IP54</w:t>
      </w:r>
    </w:p>
    <w:p w:rsidR="00440BAC" w:rsidRPr="00440BAC" w:rsidRDefault="00440BAC" w:rsidP="0044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de-AT"/>
        </w:rPr>
      </w:pPr>
      <w:r w:rsidRPr="00440BAC">
        <w:rPr>
          <w:rFonts w:ascii="Arial" w:eastAsia="Times New Roman" w:hAnsi="Arial" w:cs="Arial"/>
          <w:color w:val="1F1F1F"/>
          <w:sz w:val="24"/>
          <w:szCs w:val="24"/>
          <w:lang w:eastAsia="de-AT"/>
        </w:rPr>
        <w:t>Schutzklasse II</w:t>
      </w:r>
    </w:p>
    <w:p w:rsidR="00440BAC" w:rsidRPr="00440BAC" w:rsidRDefault="00440BAC" w:rsidP="0044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de-AT"/>
        </w:rPr>
      </w:pPr>
      <w:r w:rsidRPr="00440BAC">
        <w:rPr>
          <w:rFonts w:ascii="Arial" w:eastAsia="Times New Roman" w:hAnsi="Arial" w:cs="Arial"/>
          <w:color w:val="1F1F1F"/>
          <w:sz w:val="24"/>
          <w:szCs w:val="24"/>
          <w:lang w:eastAsia="de-AT"/>
        </w:rPr>
        <w:t>Gehäuse aus Kunststoff</w:t>
      </w:r>
    </w:p>
    <w:p w:rsidR="00440BAC" w:rsidRPr="00440BAC" w:rsidRDefault="00440BAC" w:rsidP="0044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de-AT"/>
        </w:rPr>
      </w:pPr>
      <w:r w:rsidRPr="00440BAC">
        <w:rPr>
          <w:rFonts w:ascii="Arial" w:eastAsia="Times New Roman" w:hAnsi="Arial" w:cs="Arial"/>
          <w:color w:val="1F1F1F"/>
          <w:sz w:val="24"/>
          <w:szCs w:val="24"/>
          <w:lang w:eastAsia="de-AT"/>
        </w:rPr>
        <w:t>Leuchtmittel Power-LEDs</w:t>
      </w:r>
    </w:p>
    <w:p w:rsidR="00440BAC" w:rsidRPr="00440BAC" w:rsidRDefault="00440BAC" w:rsidP="0044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de-AT"/>
        </w:rPr>
      </w:pPr>
      <w:r w:rsidRPr="00440BAC">
        <w:rPr>
          <w:rFonts w:ascii="Arial" w:eastAsia="Times New Roman" w:hAnsi="Arial" w:cs="Arial"/>
          <w:color w:val="1F1F1F"/>
          <w:sz w:val="24"/>
          <w:szCs w:val="24"/>
          <w:lang w:eastAsia="de-AT"/>
        </w:rPr>
        <w:t>Montageart Universalanbau (Wand- und Deckenmontage)</w:t>
      </w:r>
    </w:p>
    <w:p w:rsidR="00440BAC" w:rsidRPr="00440BAC" w:rsidRDefault="00440BAC" w:rsidP="0044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de-AT"/>
        </w:rPr>
      </w:pPr>
      <w:r w:rsidRPr="00440BAC">
        <w:rPr>
          <w:rFonts w:ascii="Arial" w:eastAsia="Times New Roman" w:hAnsi="Arial" w:cs="Arial"/>
          <w:color w:val="1F1F1F"/>
          <w:sz w:val="24"/>
          <w:szCs w:val="24"/>
          <w:lang w:eastAsia="de-AT"/>
        </w:rPr>
        <w:t xml:space="preserve">Abmessungen (H x B </w:t>
      </w:r>
      <w:proofErr w:type="gramStart"/>
      <w:r w:rsidRPr="00440BAC">
        <w:rPr>
          <w:rFonts w:ascii="Arial" w:eastAsia="Times New Roman" w:hAnsi="Arial" w:cs="Arial"/>
          <w:color w:val="1F1F1F"/>
          <w:sz w:val="24"/>
          <w:szCs w:val="24"/>
          <w:lang w:eastAsia="de-AT"/>
        </w:rPr>
        <w:t>x T</w:t>
      </w:r>
      <w:proofErr w:type="gramEnd"/>
      <w:r w:rsidRPr="00440BAC">
        <w:rPr>
          <w:rFonts w:ascii="Arial" w:eastAsia="Times New Roman" w:hAnsi="Arial" w:cs="Arial"/>
          <w:color w:val="1F1F1F"/>
          <w:sz w:val="24"/>
          <w:szCs w:val="24"/>
          <w:lang w:eastAsia="de-AT"/>
        </w:rPr>
        <w:t>): 198 x 283 x 50 mm</w:t>
      </w:r>
    </w:p>
    <w:p w:rsidR="00440BAC" w:rsidRPr="00440BAC" w:rsidRDefault="00440BAC" w:rsidP="0044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de-AT"/>
        </w:rPr>
      </w:pPr>
      <w:r w:rsidRPr="00440BAC">
        <w:rPr>
          <w:rFonts w:ascii="Arial" w:eastAsia="Times New Roman" w:hAnsi="Arial" w:cs="Arial"/>
          <w:color w:val="1F1F1F"/>
          <w:sz w:val="24"/>
          <w:szCs w:val="24"/>
          <w:lang w:eastAsia="de-AT"/>
        </w:rPr>
        <w:t>Dauer- und Bereitschaftsschaltung</w:t>
      </w:r>
    </w:p>
    <w:p w:rsidR="00440BAC" w:rsidRPr="00440BAC" w:rsidRDefault="00440BAC" w:rsidP="00440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  <w:lang w:eastAsia="de-AT"/>
        </w:rPr>
      </w:pPr>
      <w:r w:rsidRPr="00440BAC">
        <w:rPr>
          <w:rFonts w:ascii="Arial" w:eastAsia="Times New Roman" w:hAnsi="Arial" w:cs="Arial"/>
          <w:color w:val="1F1F1F"/>
          <w:sz w:val="24"/>
          <w:szCs w:val="24"/>
          <w:lang w:eastAsia="de-AT"/>
        </w:rPr>
        <w:t>Piktogramme enthalten</w:t>
      </w:r>
    </w:p>
    <w:p w:rsidR="00BC045A" w:rsidRDefault="00BC045A">
      <w:bookmarkStart w:id="0" w:name="_GoBack"/>
      <w:bookmarkEnd w:id="0"/>
    </w:p>
    <w:sectPr w:rsidR="00BC04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2A91"/>
    <w:multiLevelType w:val="multilevel"/>
    <w:tmpl w:val="900E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AC"/>
    <w:rsid w:val="00440BAC"/>
    <w:rsid w:val="00B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7E15E-2A3C-4E3B-BB60-BCAC90F8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Hellar</dc:creator>
  <cp:keywords/>
  <dc:description/>
  <cp:lastModifiedBy>Nina Hellar</cp:lastModifiedBy>
  <cp:revision>1</cp:revision>
  <dcterms:created xsi:type="dcterms:W3CDTF">2019-10-09T08:57:00Z</dcterms:created>
  <dcterms:modified xsi:type="dcterms:W3CDTF">2019-10-09T08:57:00Z</dcterms:modified>
</cp:coreProperties>
</file>