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15DD8" w14:textId="77777777" w:rsidR="001F5D12" w:rsidRPr="00143C52" w:rsidRDefault="001F5D12" w:rsidP="001F5D12">
      <w:pPr>
        <w:spacing w:after="120" w:line="360" w:lineRule="auto"/>
        <w:rPr>
          <w:rFonts w:ascii="Helvetica" w:eastAsia="Times New Roman" w:hAnsi="Helvetica"/>
          <w:b/>
        </w:rPr>
      </w:pPr>
      <w:r w:rsidRPr="00143C52">
        <w:rPr>
          <w:rFonts w:ascii="Helvetica" w:eastAsia="Times New Roman" w:hAnsi="Helvetica"/>
          <w:b/>
        </w:rPr>
        <w:t>Presseinformation</w:t>
      </w:r>
    </w:p>
    <w:p w14:paraId="27A308D7" w14:textId="551E7F0D" w:rsidR="00EE4B47" w:rsidRPr="00143C52" w:rsidRDefault="005A3679" w:rsidP="00474207">
      <w:pPr>
        <w:pStyle w:val="KeinLeerraum"/>
        <w:rPr>
          <w:b/>
          <w:sz w:val="32"/>
          <w:szCs w:val="32"/>
          <w:lang w:val="de-AT"/>
        </w:rPr>
      </w:pPr>
      <w:r w:rsidRPr="00143C52">
        <w:rPr>
          <w:b/>
          <w:sz w:val="32"/>
          <w:szCs w:val="32"/>
          <w:lang w:val="de-AT"/>
        </w:rPr>
        <w:t>Moderne Sensorik für jede Anforderung</w:t>
      </w:r>
    </w:p>
    <w:p w14:paraId="62567EA5" w14:textId="77777777" w:rsidR="00425FD4" w:rsidRPr="00143C52" w:rsidRDefault="00425FD4" w:rsidP="00425FD4">
      <w:pPr>
        <w:spacing w:line="312" w:lineRule="auto"/>
        <w:rPr>
          <w:rFonts w:ascii="Arial" w:eastAsia="Times New Roman" w:hAnsi="Arial" w:cs="Arial"/>
          <w:b/>
          <w:sz w:val="18"/>
          <w:szCs w:val="18"/>
          <w:lang w:eastAsia="en-GB"/>
        </w:rPr>
      </w:pPr>
    </w:p>
    <w:p w14:paraId="1ACC70A9" w14:textId="10F2EF43" w:rsidR="00EE4B47" w:rsidRPr="00143C52" w:rsidRDefault="005A3679" w:rsidP="00474207">
      <w:pPr>
        <w:pStyle w:val="KeinLeerraum"/>
        <w:spacing w:line="312" w:lineRule="auto"/>
        <w:rPr>
          <w:rFonts w:cs="Arial"/>
          <w:b/>
          <w:sz w:val="22"/>
          <w:lang w:val="de-AT"/>
        </w:rPr>
      </w:pPr>
      <w:r w:rsidRPr="00143C52">
        <w:rPr>
          <w:rFonts w:cs="Arial"/>
          <w:b/>
          <w:sz w:val="22"/>
          <w:lang w:val="de-AT"/>
        </w:rPr>
        <w:t xml:space="preserve">BEG RC-plus </w:t>
      </w:r>
      <w:proofErr w:type="spellStart"/>
      <w:r w:rsidRPr="00143C52">
        <w:rPr>
          <w:rFonts w:cs="Arial"/>
          <w:b/>
          <w:sz w:val="22"/>
          <w:lang w:val="de-AT"/>
        </w:rPr>
        <w:t>next</w:t>
      </w:r>
      <w:proofErr w:type="spellEnd"/>
      <w:r w:rsidRPr="00143C52">
        <w:rPr>
          <w:rFonts w:cs="Arial"/>
          <w:b/>
          <w:sz w:val="22"/>
          <w:lang w:val="de-AT"/>
        </w:rPr>
        <w:t xml:space="preserve"> N – Die neue Premiumklasse</w:t>
      </w:r>
    </w:p>
    <w:p w14:paraId="20E244B0" w14:textId="77777777" w:rsidR="00567598" w:rsidRPr="00143C52" w:rsidRDefault="00567598" w:rsidP="00474207">
      <w:pPr>
        <w:pStyle w:val="KeinLeerraum"/>
        <w:spacing w:line="312" w:lineRule="auto"/>
        <w:rPr>
          <w:sz w:val="22"/>
          <w:lang w:val="de-AT"/>
        </w:rPr>
      </w:pPr>
    </w:p>
    <w:p w14:paraId="19F8A46D" w14:textId="6DD45974" w:rsidR="005A3679" w:rsidRPr="00143C52" w:rsidRDefault="005A3679" w:rsidP="005A3679">
      <w:pPr>
        <w:pStyle w:val="Pa1"/>
        <w:spacing w:before="100"/>
        <w:jc w:val="both"/>
        <w:rPr>
          <w:rStyle w:val="SchwacheHervorhebung"/>
        </w:rPr>
      </w:pPr>
      <w:r w:rsidRPr="00143C52">
        <w:rPr>
          <w:rStyle w:val="SchwacheHervorhebung"/>
        </w:rPr>
        <w:t xml:space="preserve">Seit gut 20 Jahren etabliert und millionenfach verkauft zählen die BEG Bewegungsmelder RC-plus und RC-plus </w:t>
      </w:r>
      <w:proofErr w:type="spellStart"/>
      <w:r w:rsidRPr="00143C52">
        <w:rPr>
          <w:rStyle w:val="SchwacheHervorhebung"/>
        </w:rPr>
        <w:t>next</w:t>
      </w:r>
      <w:proofErr w:type="spellEnd"/>
      <w:r w:rsidRPr="00143C52">
        <w:rPr>
          <w:rStyle w:val="SchwacheHervorhebung"/>
        </w:rPr>
        <w:t xml:space="preserve"> </w:t>
      </w:r>
      <w:r w:rsidR="00143C52" w:rsidRPr="00143C52">
        <w:rPr>
          <w:rStyle w:val="SchwacheHervorhebung"/>
        </w:rPr>
        <w:t xml:space="preserve">zur Premiumklasse. Mit der neuen BEG RC-plus </w:t>
      </w:r>
      <w:proofErr w:type="spellStart"/>
      <w:r w:rsidR="00143C52" w:rsidRPr="00143C52">
        <w:rPr>
          <w:rStyle w:val="SchwacheHervorhebung"/>
        </w:rPr>
        <w:t>next</w:t>
      </w:r>
      <w:proofErr w:type="spellEnd"/>
      <w:r w:rsidR="00143C52" w:rsidRPr="00143C52">
        <w:rPr>
          <w:rStyle w:val="SchwacheHervorhebung"/>
        </w:rPr>
        <w:t xml:space="preserve"> N-Familie setzt sich die Erfolgsgeschichte fort.</w:t>
      </w:r>
    </w:p>
    <w:p w14:paraId="5E7F3EAC" w14:textId="77777777" w:rsidR="00143C52" w:rsidRPr="00143C52" w:rsidRDefault="00143C52" w:rsidP="00143C52">
      <w:pPr>
        <w:rPr>
          <w:rFonts w:ascii="Arial" w:hAnsi="Arial" w:cstheme="minorBidi"/>
          <w:sz w:val="22"/>
          <w:szCs w:val="22"/>
          <w:lang w:eastAsia="en-US"/>
        </w:rPr>
      </w:pPr>
    </w:p>
    <w:p w14:paraId="2A752E6F" w14:textId="77777777" w:rsidR="00143C52" w:rsidRPr="00143C52" w:rsidRDefault="005A3679" w:rsidP="00143C52">
      <w:pPr>
        <w:pStyle w:val="Pa1"/>
        <w:spacing w:before="100" w:line="360" w:lineRule="auto"/>
        <w:jc w:val="both"/>
        <w:rPr>
          <w:rFonts w:ascii="Arial" w:hAnsi="Arial"/>
          <w:sz w:val="22"/>
          <w:szCs w:val="22"/>
        </w:rPr>
      </w:pPr>
      <w:r w:rsidRPr="00143C52">
        <w:rPr>
          <w:rFonts w:ascii="Arial" w:hAnsi="Arial"/>
          <w:sz w:val="22"/>
          <w:szCs w:val="22"/>
        </w:rPr>
        <w:t xml:space="preserve">Wie </w:t>
      </w:r>
      <w:r w:rsidR="00143C52" w:rsidRPr="00143C52">
        <w:rPr>
          <w:rFonts w:ascii="Arial" w:hAnsi="Arial"/>
          <w:sz w:val="22"/>
          <w:szCs w:val="22"/>
        </w:rPr>
        <w:t xml:space="preserve">schon </w:t>
      </w:r>
      <w:r w:rsidRPr="00143C52">
        <w:rPr>
          <w:rFonts w:ascii="Arial" w:hAnsi="Arial"/>
          <w:sz w:val="22"/>
          <w:szCs w:val="22"/>
        </w:rPr>
        <w:t>die Vorgänger deckt auch die neue RC-plus-</w:t>
      </w:r>
      <w:proofErr w:type="spellStart"/>
      <w:r w:rsidRPr="00143C52">
        <w:rPr>
          <w:rFonts w:ascii="Arial" w:hAnsi="Arial"/>
          <w:sz w:val="22"/>
          <w:szCs w:val="22"/>
        </w:rPr>
        <w:t>next</w:t>
      </w:r>
      <w:proofErr w:type="spellEnd"/>
      <w:r w:rsidRPr="00143C52">
        <w:rPr>
          <w:rFonts w:ascii="Arial" w:hAnsi="Arial"/>
          <w:sz w:val="22"/>
          <w:szCs w:val="22"/>
        </w:rPr>
        <w:t>-N-Familie mit den drei Erfas</w:t>
      </w:r>
      <w:r w:rsidRPr="00143C52">
        <w:rPr>
          <w:rFonts w:ascii="Arial" w:hAnsi="Arial"/>
          <w:sz w:val="22"/>
          <w:szCs w:val="22"/>
        </w:rPr>
        <w:softHyphen/>
        <w:t>sungsbereichen 130°, 230°, 28</w:t>
      </w:r>
      <w:r w:rsidR="00143C52" w:rsidRPr="00143C52">
        <w:rPr>
          <w:rFonts w:ascii="Arial" w:hAnsi="Arial"/>
          <w:sz w:val="22"/>
          <w:szCs w:val="22"/>
        </w:rPr>
        <w:t xml:space="preserve">0° und den bekannten Farben </w:t>
      </w:r>
      <w:proofErr w:type="spellStart"/>
      <w:r w:rsidR="00143C52" w:rsidRPr="00143C52">
        <w:rPr>
          <w:rFonts w:ascii="Arial" w:hAnsi="Arial"/>
          <w:sz w:val="22"/>
          <w:szCs w:val="22"/>
        </w:rPr>
        <w:t>weiß</w:t>
      </w:r>
      <w:proofErr w:type="spellEnd"/>
      <w:r w:rsidRPr="00143C52">
        <w:rPr>
          <w:rFonts w:ascii="Arial" w:hAnsi="Arial"/>
          <w:sz w:val="22"/>
          <w:szCs w:val="22"/>
        </w:rPr>
        <w:t xml:space="preserve">, schwarz, braun und Edelstahloptik alle typischen Einsatzfälle ab. Alle Melder können für die Wand-, Eck-oder die Deckenmontage eingesetzt werden, der praktische Drehmechanismus macht es möglich. </w:t>
      </w:r>
    </w:p>
    <w:p w14:paraId="5FF12C1E" w14:textId="77777777" w:rsidR="00143C52" w:rsidRPr="00143C52" w:rsidRDefault="005A3679" w:rsidP="00143C52">
      <w:pPr>
        <w:pStyle w:val="Pa1"/>
        <w:spacing w:before="100" w:line="360" w:lineRule="auto"/>
        <w:jc w:val="both"/>
        <w:rPr>
          <w:rFonts w:ascii="Arial" w:hAnsi="Arial"/>
          <w:sz w:val="22"/>
          <w:szCs w:val="22"/>
        </w:rPr>
      </w:pPr>
      <w:r w:rsidRPr="00143C52">
        <w:rPr>
          <w:rFonts w:ascii="Arial" w:hAnsi="Arial"/>
          <w:sz w:val="22"/>
          <w:szCs w:val="22"/>
        </w:rPr>
        <w:t>Selbstverständlich sind die neuen Melder trotz Facelift kompatibel millionenfach verkauften B.E.G. RC-plus- und RC-plus-</w:t>
      </w:r>
      <w:proofErr w:type="spellStart"/>
      <w:r w:rsidRPr="00143C52">
        <w:rPr>
          <w:rFonts w:ascii="Arial" w:hAnsi="Arial"/>
          <w:sz w:val="22"/>
          <w:szCs w:val="22"/>
        </w:rPr>
        <w:t>next</w:t>
      </w:r>
      <w:proofErr w:type="spellEnd"/>
      <w:r w:rsidRPr="00143C52">
        <w:rPr>
          <w:rFonts w:ascii="Arial" w:hAnsi="Arial"/>
          <w:sz w:val="22"/>
          <w:szCs w:val="22"/>
        </w:rPr>
        <w:t xml:space="preserve">-Sockeln. Der </w:t>
      </w:r>
      <w:proofErr w:type="spellStart"/>
      <w:r w:rsidRPr="00143C52">
        <w:rPr>
          <w:rFonts w:ascii="Arial" w:hAnsi="Arial"/>
          <w:sz w:val="22"/>
          <w:szCs w:val="22"/>
        </w:rPr>
        <w:t>Einhand</w:t>
      </w:r>
      <w:proofErr w:type="spellEnd"/>
      <w:r w:rsidRPr="00143C52">
        <w:rPr>
          <w:rFonts w:ascii="Arial" w:hAnsi="Arial"/>
          <w:sz w:val="22"/>
          <w:szCs w:val="22"/>
        </w:rPr>
        <w:t>-Steckso</w:t>
      </w:r>
      <w:r w:rsidRPr="00143C52">
        <w:rPr>
          <w:rFonts w:ascii="Arial" w:hAnsi="Arial"/>
          <w:sz w:val="22"/>
          <w:szCs w:val="22"/>
        </w:rPr>
        <w:softHyphen/>
        <w:t xml:space="preserve">ckel garantiert eine einfache Montage. </w:t>
      </w:r>
    </w:p>
    <w:p w14:paraId="546CD966" w14:textId="77777777" w:rsidR="00143C52" w:rsidRPr="00143C52" w:rsidRDefault="005A3679" w:rsidP="00143C52">
      <w:pPr>
        <w:pStyle w:val="Pa1"/>
        <w:spacing w:before="100" w:line="360" w:lineRule="auto"/>
        <w:jc w:val="both"/>
        <w:rPr>
          <w:rFonts w:ascii="Arial" w:hAnsi="Arial"/>
          <w:sz w:val="22"/>
          <w:szCs w:val="22"/>
        </w:rPr>
      </w:pPr>
      <w:r w:rsidRPr="00143C52">
        <w:rPr>
          <w:rFonts w:ascii="Arial" w:hAnsi="Arial"/>
          <w:sz w:val="22"/>
          <w:szCs w:val="22"/>
        </w:rPr>
        <w:t>Neu ist der Einsatz von digitalen Sensoren, welche per Fernbedienung justiert werden können. Die Erfassungsqualität konnte ein weiteres Mal optimiert werden und bietet eine tempe</w:t>
      </w:r>
      <w:r w:rsidRPr="00143C52">
        <w:rPr>
          <w:rFonts w:ascii="Arial" w:hAnsi="Arial"/>
          <w:sz w:val="22"/>
          <w:szCs w:val="22"/>
        </w:rPr>
        <w:softHyphen/>
        <w:t>raturstabilisierte Reichweite von bis zu 20</w:t>
      </w:r>
      <w:r w:rsidR="00143C52" w:rsidRPr="00143C52">
        <w:rPr>
          <w:rFonts w:ascii="Arial" w:hAnsi="Arial"/>
          <w:sz w:val="22"/>
          <w:szCs w:val="22"/>
        </w:rPr>
        <w:t xml:space="preserve"> </w:t>
      </w:r>
      <w:r w:rsidRPr="00143C52">
        <w:rPr>
          <w:rFonts w:ascii="Arial" w:hAnsi="Arial"/>
          <w:sz w:val="22"/>
          <w:szCs w:val="22"/>
        </w:rPr>
        <w:t xml:space="preserve">m. </w:t>
      </w:r>
    </w:p>
    <w:p w14:paraId="7C104AC2" w14:textId="717FB239" w:rsidR="00143C52" w:rsidRPr="00143C52" w:rsidRDefault="005A3679" w:rsidP="00143C52">
      <w:pPr>
        <w:pStyle w:val="Pa1"/>
        <w:spacing w:before="100" w:line="360" w:lineRule="auto"/>
        <w:jc w:val="both"/>
        <w:rPr>
          <w:rFonts w:ascii="Arial" w:hAnsi="Arial"/>
          <w:sz w:val="22"/>
          <w:szCs w:val="22"/>
        </w:rPr>
      </w:pPr>
      <w:r w:rsidRPr="00143C52">
        <w:rPr>
          <w:rFonts w:ascii="Arial" w:hAnsi="Arial"/>
          <w:sz w:val="22"/>
          <w:szCs w:val="22"/>
        </w:rPr>
        <w:t>Die schwenkbare Kugeloptik zusammen mit der Möglichkeit, die Reichweite eines jeden Sensors separat stufenlos mechanisch einzu</w:t>
      </w:r>
      <w:r w:rsidRPr="00143C52">
        <w:rPr>
          <w:rFonts w:ascii="Arial" w:hAnsi="Arial"/>
          <w:sz w:val="22"/>
          <w:szCs w:val="22"/>
        </w:rPr>
        <w:softHyphen/>
        <w:t>stellen, ermöglichen eine in dieser Form ein</w:t>
      </w:r>
      <w:r w:rsidRPr="00143C52">
        <w:rPr>
          <w:rFonts w:ascii="Arial" w:hAnsi="Arial"/>
          <w:sz w:val="22"/>
          <w:szCs w:val="22"/>
        </w:rPr>
        <w:softHyphen/>
        <w:t xml:space="preserve">zigartige Anpassung des Bewegungsmelders an die Raumgeometrie. </w:t>
      </w:r>
      <w:r w:rsidR="00143C52" w:rsidRPr="00143C52">
        <w:rPr>
          <w:rFonts w:ascii="Arial" w:hAnsi="Arial"/>
          <w:sz w:val="22"/>
          <w:szCs w:val="22"/>
        </w:rPr>
        <w:t>Durch di</w:t>
      </w:r>
      <w:r w:rsidR="00143C52">
        <w:rPr>
          <w:rFonts w:ascii="Arial" w:hAnsi="Arial"/>
          <w:sz w:val="22"/>
          <w:szCs w:val="22"/>
        </w:rPr>
        <w:t>e</w:t>
      </w:r>
      <w:r w:rsidR="00143C52" w:rsidRPr="00143C52">
        <w:rPr>
          <w:rFonts w:ascii="Arial" w:hAnsi="Arial"/>
          <w:sz w:val="22"/>
          <w:szCs w:val="22"/>
        </w:rPr>
        <w:t xml:space="preserve">se individuelle mechanische Einstellung der einzelnen Sensoren kann die Reichweite präzise angepasst werden. So können beim 130°-Modell ein Sensor, beim 230°-Modell zwei Sensoren und beim 280°-Modell drei Sensoren unabhängig voneinander eingestellt werden. </w:t>
      </w:r>
      <w:r w:rsidRPr="00143C52">
        <w:rPr>
          <w:rFonts w:ascii="Arial" w:hAnsi="Arial"/>
          <w:sz w:val="22"/>
          <w:szCs w:val="22"/>
        </w:rPr>
        <w:t xml:space="preserve">Einen zusätzlichen Sockel, um </w:t>
      </w:r>
      <w:r w:rsidR="00143C52" w:rsidRPr="00143C52">
        <w:rPr>
          <w:rFonts w:ascii="Arial" w:hAnsi="Arial"/>
          <w:sz w:val="22"/>
          <w:szCs w:val="22"/>
        </w:rPr>
        <w:t>zum Beispiel</w:t>
      </w:r>
      <w:r w:rsidRPr="00143C52">
        <w:rPr>
          <w:rFonts w:ascii="Arial" w:hAnsi="Arial"/>
          <w:sz w:val="22"/>
          <w:szCs w:val="22"/>
        </w:rPr>
        <w:t xml:space="preserve"> diagonal herab zu schauen, ist nicht notwendig. </w:t>
      </w:r>
    </w:p>
    <w:p w14:paraId="1593B9C7" w14:textId="51B673CF" w:rsidR="005A3679" w:rsidRPr="00143C52" w:rsidRDefault="005A3679" w:rsidP="00143C52">
      <w:pPr>
        <w:pStyle w:val="Pa1"/>
        <w:spacing w:before="100" w:line="360" w:lineRule="auto"/>
        <w:jc w:val="both"/>
        <w:rPr>
          <w:rFonts w:ascii="Arial" w:hAnsi="Arial"/>
          <w:sz w:val="22"/>
          <w:szCs w:val="22"/>
        </w:rPr>
      </w:pPr>
      <w:r w:rsidRPr="00143C52">
        <w:rPr>
          <w:rFonts w:ascii="Arial" w:hAnsi="Arial"/>
          <w:sz w:val="22"/>
          <w:szCs w:val="22"/>
        </w:rPr>
        <w:lastRenderedPageBreak/>
        <w:t>Nach</w:t>
      </w:r>
      <w:r w:rsidR="00143C52">
        <w:rPr>
          <w:rFonts w:ascii="Arial" w:hAnsi="Arial"/>
          <w:sz w:val="22"/>
          <w:szCs w:val="22"/>
        </w:rPr>
        <w:t xml:space="preserve"> </w:t>
      </w:r>
      <w:r w:rsidRPr="00143C52">
        <w:rPr>
          <w:rFonts w:ascii="Arial" w:hAnsi="Arial"/>
          <w:sz w:val="22"/>
          <w:szCs w:val="22"/>
        </w:rPr>
        <w:t>wie</w:t>
      </w:r>
      <w:r w:rsidR="00143C52">
        <w:rPr>
          <w:rFonts w:ascii="Arial" w:hAnsi="Arial"/>
          <w:sz w:val="22"/>
          <w:szCs w:val="22"/>
        </w:rPr>
        <w:t xml:space="preserve"> </w:t>
      </w:r>
      <w:r w:rsidRPr="00143C52">
        <w:rPr>
          <w:rFonts w:ascii="Arial" w:hAnsi="Arial"/>
          <w:sz w:val="22"/>
          <w:szCs w:val="22"/>
        </w:rPr>
        <w:t xml:space="preserve">vor können alle Parameter und Programme, wie bspw. die Dämmerungsschalterfunktion oder die Urlaubs- und Komfortfunktion, über die B.E.G.-Fernbedienung oder die B.E.G.-App eingestellt werden. </w:t>
      </w:r>
    </w:p>
    <w:p w14:paraId="4CA4D3FC" w14:textId="3D8C54F5" w:rsidR="005A3679" w:rsidRPr="00143C52" w:rsidRDefault="005A3679" w:rsidP="00143C52">
      <w:pPr>
        <w:spacing w:line="360" w:lineRule="auto"/>
        <w:rPr>
          <w:rFonts w:ascii="Arial" w:hAnsi="Arial" w:cstheme="minorBidi"/>
          <w:sz w:val="22"/>
          <w:szCs w:val="22"/>
          <w:lang w:eastAsia="en-US"/>
        </w:rPr>
      </w:pPr>
      <w:r w:rsidRPr="00143C52">
        <w:rPr>
          <w:rFonts w:ascii="Arial" w:hAnsi="Arial" w:cstheme="minorBidi"/>
          <w:sz w:val="22"/>
          <w:szCs w:val="22"/>
          <w:lang w:eastAsia="en-US"/>
        </w:rPr>
        <w:t xml:space="preserve">Der neue Melder ist über einen </w:t>
      </w:r>
      <w:proofErr w:type="spellStart"/>
      <w:r w:rsidRPr="00143C52">
        <w:rPr>
          <w:rFonts w:ascii="Arial" w:hAnsi="Arial" w:cstheme="minorBidi"/>
          <w:sz w:val="22"/>
          <w:szCs w:val="22"/>
          <w:lang w:eastAsia="en-US"/>
        </w:rPr>
        <w:t>Öffnertaster</w:t>
      </w:r>
      <w:proofErr w:type="spellEnd"/>
      <w:r w:rsidRPr="00143C52">
        <w:rPr>
          <w:rFonts w:ascii="Arial" w:hAnsi="Arial" w:cstheme="minorBidi"/>
          <w:sz w:val="22"/>
          <w:szCs w:val="22"/>
          <w:lang w:eastAsia="en-US"/>
        </w:rPr>
        <w:t xml:space="preserve"> in der Zuleitung nicht nur einschaltbar, son</w:t>
      </w:r>
      <w:r w:rsidRPr="00143C52">
        <w:rPr>
          <w:rFonts w:ascii="Arial" w:hAnsi="Arial" w:cstheme="minorBidi"/>
          <w:sz w:val="22"/>
          <w:szCs w:val="22"/>
          <w:lang w:eastAsia="en-US"/>
        </w:rPr>
        <w:softHyphen/>
        <w:t>dern auch ausschaltbar. Praktisch, um den Zustand des Melder</w:t>
      </w:r>
      <w:r w:rsidR="00143C52">
        <w:rPr>
          <w:rFonts w:ascii="Arial" w:hAnsi="Arial" w:cstheme="minorBidi"/>
          <w:sz w:val="22"/>
          <w:szCs w:val="22"/>
          <w:lang w:eastAsia="en-US"/>
        </w:rPr>
        <w:t>s</w:t>
      </w:r>
      <w:r w:rsidRPr="00143C52">
        <w:rPr>
          <w:rFonts w:ascii="Arial" w:hAnsi="Arial" w:cstheme="minorBidi"/>
          <w:sz w:val="22"/>
          <w:szCs w:val="22"/>
          <w:lang w:eastAsia="en-US"/>
        </w:rPr>
        <w:t xml:space="preserve"> manuell zu ändern. Nach Ablauf der Nachlaufzeit geht der Melder wieder in den Automatik-Betrieb über. Durch exakte Einstellmöglichkeiten, der Empfind</w:t>
      </w:r>
      <w:r w:rsidRPr="00143C52">
        <w:rPr>
          <w:rFonts w:ascii="Arial" w:hAnsi="Arial" w:cstheme="minorBidi"/>
          <w:sz w:val="22"/>
          <w:szCs w:val="22"/>
          <w:lang w:eastAsia="en-US"/>
        </w:rPr>
        <w:softHyphen/>
        <w:t>lichkeit, kann die Erfassung von Kleintieren effektiv verhindert werden.</w:t>
      </w:r>
    </w:p>
    <w:p w14:paraId="5DC6C61C" w14:textId="2DAB18F5" w:rsidR="00143C52" w:rsidRPr="00143C52" w:rsidRDefault="00143C52" w:rsidP="005A3679">
      <w:pPr>
        <w:spacing w:line="312" w:lineRule="auto"/>
        <w:rPr>
          <w:rFonts w:ascii="Arial" w:hAnsi="Arial" w:cstheme="minorBidi"/>
          <w:sz w:val="22"/>
          <w:szCs w:val="22"/>
          <w:lang w:eastAsia="en-US"/>
        </w:rPr>
      </w:pPr>
    </w:p>
    <w:p w14:paraId="383C9DDA" w14:textId="77777777" w:rsidR="00567598" w:rsidRPr="00143C52" w:rsidRDefault="00567598" w:rsidP="00425FD4">
      <w:pPr>
        <w:pStyle w:val="KeinLeerraum"/>
        <w:spacing w:line="312" w:lineRule="auto"/>
        <w:rPr>
          <w:rFonts w:cs="Arial"/>
          <w:sz w:val="18"/>
          <w:szCs w:val="18"/>
          <w:lang w:val="de-AT"/>
        </w:rPr>
      </w:pPr>
    </w:p>
    <w:p w14:paraId="421E031C" w14:textId="77777777" w:rsidR="00C70ECD" w:rsidRPr="00143C52" w:rsidRDefault="00C70ECD" w:rsidP="00C70ECD">
      <w:pPr>
        <w:spacing w:line="312" w:lineRule="auto"/>
        <w:jc w:val="both"/>
        <w:rPr>
          <w:rFonts w:ascii="Arial" w:eastAsia="Calibri" w:hAnsi="Arial" w:cs="Arial"/>
          <w:sz w:val="22"/>
          <w:szCs w:val="22"/>
        </w:rPr>
      </w:pPr>
      <w:r w:rsidRPr="00143C52">
        <w:rPr>
          <w:rFonts w:ascii="Arial" w:eastAsia="Calibri" w:hAnsi="Arial" w:cs="Arial"/>
          <w:sz w:val="22"/>
          <w:szCs w:val="22"/>
        </w:rPr>
        <w:t xml:space="preserve">Weitere Informationen erhalten Sie unter </w:t>
      </w:r>
      <w:hyperlink r:id="rId6" w:history="1">
        <w:r w:rsidRPr="00143C52">
          <w:rPr>
            <w:rFonts w:ascii="Arial" w:eastAsia="Calibri" w:hAnsi="Arial" w:cs="Arial"/>
            <w:color w:val="0000FF"/>
            <w:sz w:val="22"/>
            <w:szCs w:val="22"/>
            <w:u w:val="single"/>
          </w:rPr>
          <w:t>www.siblik.com</w:t>
        </w:r>
      </w:hyperlink>
      <w:r w:rsidRPr="00143C52">
        <w:rPr>
          <w:rFonts w:ascii="Arial" w:eastAsia="Calibri" w:hAnsi="Arial" w:cs="Arial"/>
          <w:sz w:val="22"/>
          <w:szCs w:val="22"/>
        </w:rPr>
        <w:t xml:space="preserve"> </w:t>
      </w:r>
    </w:p>
    <w:p w14:paraId="48C22542" w14:textId="7BB1F975" w:rsidR="00C70ECD" w:rsidRDefault="002F5596" w:rsidP="002F5596">
      <w:pPr>
        <w:spacing w:line="312" w:lineRule="auto"/>
        <w:jc w:val="both"/>
        <w:rPr>
          <w:rFonts w:ascii="Arial" w:eastAsia="Calibri" w:hAnsi="Arial" w:cs="Arial"/>
          <w:i/>
          <w:color w:val="FF0000"/>
          <w:sz w:val="22"/>
          <w:szCs w:val="22"/>
        </w:rPr>
      </w:pPr>
      <w:r w:rsidRPr="00143C52">
        <w:rPr>
          <w:rFonts w:ascii="Arial" w:eastAsia="Calibri" w:hAnsi="Arial" w:cs="Arial"/>
          <w:i/>
          <w:color w:val="FF0000"/>
          <w:sz w:val="22"/>
          <w:szCs w:val="22"/>
        </w:rPr>
        <w:t>Zeichen: 1.</w:t>
      </w:r>
      <w:r w:rsidR="00143C52">
        <w:rPr>
          <w:rFonts w:ascii="Arial" w:eastAsia="Calibri" w:hAnsi="Arial" w:cs="Arial"/>
          <w:i/>
          <w:color w:val="FF0000"/>
          <w:sz w:val="22"/>
          <w:szCs w:val="22"/>
        </w:rPr>
        <w:t>976</w:t>
      </w:r>
      <w:r w:rsidRPr="00143C52">
        <w:rPr>
          <w:rFonts w:ascii="Arial" w:eastAsia="Calibri" w:hAnsi="Arial" w:cs="Arial"/>
          <w:i/>
          <w:color w:val="FF0000"/>
          <w:sz w:val="22"/>
          <w:szCs w:val="22"/>
        </w:rPr>
        <w:t xml:space="preserve"> ohne Leerzeichen</w:t>
      </w:r>
    </w:p>
    <w:p w14:paraId="75BC04BF" w14:textId="77777777" w:rsidR="00143C52" w:rsidRPr="00143C52" w:rsidRDefault="00143C52" w:rsidP="002F5596">
      <w:pPr>
        <w:spacing w:line="312" w:lineRule="auto"/>
        <w:jc w:val="both"/>
        <w:rPr>
          <w:rFonts w:ascii="Arial" w:hAnsi="Arial" w:cs="Arial"/>
        </w:rPr>
      </w:pPr>
    </w:p>
    <w:p w14:paraId="5B1C3A34" w14:textId="77777777" w:rsidR="00C70ECD" w:rsidRPr="00143C52" w:rsidRDefault="00C70ECD" w:rsidP="00C70ECD">
      <w:pPr>
        <w:spacing w:line="360" w:lineRule="auto"/>
        <w:rPr>
          <w:rFonts w:ascii="Helvetica" w:eastAsia="Times New Roman" w:hAnsi="Helvetica"/>
          <w:b/>
          <w:bCs/>
        </w:rPr>
      </w:pPr>
      <w:r w:rsidRPr="00143C52">
        <w:rPr>
          <w:rFonts w:ascii="Helvetica" w:eastAsia="Times New Roman" w:hAnsi="Helvetica"/>
          <w:b/>
          <w:bCs/>
        </w:rPr>
        <w:t>Bildunterschrift</w:t>
      </w:r>
    </w:p>
    <w:p w14:paraId="2A437B5B" w14:textId="77777777" w:rsidR="00C70ECD" w:rsidRPr="00143C52" w:rsidRDefault="00C70ECD" w:rsidP="00425FD4">
      <w:pPr>
        <w:pBdr>
          <w:bottom w:val="single" w:sz="4" w:space="1" w:color="auto"/>
        </w:pBdr>
        <w:rPr>
          <w:rFonts w:ascii="Arial" w:hAnsi="Arial" w:cs="Arial"/>
        </w:rPr>
      </w:pPr>
    </w:p>
    <w:p w14:paraId="79E00C80" w14:textId="61A622A7" w:rsidR="00C70ECD" w:rsidRPr="00143C52" w:rsidRDefault="00143C52" w:rsidP="00425FD4">
      <w:pPr>
        <w:pBdr>
          <w:bottom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  <w:noProof/>
          <w:lang w:eastAsia="de-AT"/>
        </w:rPr>
        <w:pict w14:anchorId="66C40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3.25pt;height:102pt">
            <v:imagedata r:id="rId7" o:title="foto_als_einzelartikel_BEG93321_1"/>
          </v:shape>
        </w:pict>
      </w:r>
    </w:p>
    <w:p w14:paraId="234C7E6B" w14:textId="77777777" w:rsidR="00C70ECD" w:rsidRPr="00143C52" w:rsidRDefault="00C70ECD" w:rsidP="00425FD4">
      <w:pPr>
        <w:pBdr>
          <w:bottom w:val="single" w:sz="4" w:space="1" w:color="auto"/>
        </w:pBdr>
        <w:rPr>
          <w:rFonts w:ascii="Arial" w:hAnsi="Arial" w:cs="Arial"/>
        </w:rPr>
      </w:pPr>
    </w:p>
    <w:p w14:paraId="489A8259" w14:textId="289ED78A" w:rsidR="00C70ECD" w:rsidRPr="00143C52" w:rsidRDefault="00C70ECD" w:rsidP="00C70ECD">
      <w:pPr>
        <w:pBdr>
          <w:bottom w:val="single" w:sz="4" w:space="1" w:color="auto"/>
        </w:pBdr>
        <w:rPr>
          <w:rFonts w:ascii="Arial" w:hAnsi="Arial" w:cs="Arial"/>
          <w:sz w:val="20"/>
          <w:szCs w:val="20"/>
        </w:rPr>
      </w:pPr>
      <w:r w:rsidRPr="00143C52">
        <w:rPr>
          <w:rFonts w:ascii="Arial" w:hAnsi="Arial" w:cs="Arial"/>
          <w:sz w:val="20"/>
          <w:szCs w:val="20"/>
        </w:rPr>
        <w:t xml:space="preserve">[Bild </w:t>
      </w:r>
      <w:r w:rsidR="00567598" w:rsidRPr="00143C52">
        <w:rPr>
          <w:rFonts w:ascii="Arial" w:hAnsi="Arial" w:cs="Arial"/>
          <w:sz w:val="20"/>
          <w:szCs w:val="20"/>
        </w:rPr>
        <w:t>1</w:t>
      </w:r>
      <w:r w:rsidRPr="00143C52">
        <w:rPr>
          <w:rFonts w:ascii="Arial" w:hAnsi="Arial" w:cs="Arial"/>
          <w:sz w:val="20"/>
          <w:szCs w:val="20"/>
        </w:rPr>
        <w:t xml:space="preserve">: </w:t>
      </w:r>
      <w:r w:rsidR="00143C52" w:rsidRPr="00143C52">
        <w:rPr>
          <w:rFonts w:ascii="Arial" w:hAnsi="Arial" w:cs="Arial"/>
          <w:sz w:val="20"/>
          <w:szCs w:val="20"/>
        </w:rPr>
        <w:t xml:space="preserve">BEG plus </w:t>
      </w:r>
      <w:proofErr w:type="spellStart"/>
      <w:r w:rsidR="00143C52" w:rsidRPr="00143C52">
        <w:rPr>
          <w:rFonts w:ascii="Arial" w:hAnsi="Arial" w:cs="Arial"/>
          <w:sz w:val="20"/>
          <w:szCs w:val="20"/>
        </w:rPr>
        <w:t>next</w:t>
      </w:r>
      <w:proofErr w:type="spellEnd"/>
      <w:r w:rsidR="00143C52" w:rsidRPr="00143C52">
        <w:rPr>
          <w:rFonts w:ascii="Arial" w:hAnsi="Arial" w:cs="Arial"/>
          <w:sz w:val="20"/>
          <w:szCs w:val="20"/>
        </w:rPr>
        <w:t xml:space="preserve"> N</w:t>
      </w:r>
      <w:r w:rsidR="00B21EA8" w:rsidRPr="00143C52">
        <w:rPr>
          <w:rFonts w:ascii="Arial" w:hAnsi="Arial" w:cs="Arial"/>
          <w:sz w:val="20"/>
          <w:szCs w:val="20"/>
        </w:rPr>
        <w:t>.jpg</w:t>
      </w:r>
      <w:r w:rsidRPr="00143C52">
        <w:rPr>
          <w:rFonts w:ascii="Arial" w:hAnsi="Arial" w:cs="Arial"/>
          <w:sz w:val="20"/>
          <w:szCs w:val="20"/>
        </w:rPr>
        <w:t>]</w:t>
      </w:r>
    </w:p>
    <w:p w14:paraId="6A876200" w14:textId="234BB112" w:rsidR="00567598" w:rsidRPr="00143C52" w:rsidRDefault="00143C52" w:rsidP="00567598">
      <w:pPr>
        <w:pBdr>
          <w:bottom w:val="single" w:sz="4" w:space="1" w:color="auto"/>
        </w:pBdr>
        <w:spacing w:after="160" w:line="259" w:lineRule="auto"/>
        <w:rPr>
          <w:rFonts w:ascii="Arial" w:hAnsi="Arial" w:cs="Arial"/>
          <w:bCs/>
          <w:i/>
          <w:sz w:val="20"/>
          <w:szCs w:val="20"/>
          <w:lang w:eastAsia="en-US"/>
        </w:rPr>
      </w:pPr>
      <w:r w:rsidRPr="00143C52">
        <w:rPr>
          <w:rFonts w:ascii="Arial" w:hAnsi="Arial" w:cs="Arial"/>
          <w:bCs/>
          <w:i/>
          <w:sz w:val="20"/>
          <w:szCs w:val="20"/>
          <w:lang w:eastAsia="en-US"/>
        </w:rPr>
        <w:t xml:space="preserve">Die neue BEG RC-plus </w:t>
      </w:r>
      <w:proofErr w:type="spellStart"/>
      <w:r w:rsidRPr="00143C52">
        <w:rPr>
          <w:rFonts w:ascii="Arial" w:hAnsi="Arial" w:cs="Arial"/>
          <w:bCs/>
          <w:i/>
          <w:sz w:val="20"/>
          <w:szCs w:val="20"/>
          <w:lang w:eastAsia="en-US"/>
        </w:rPr>
        <w:t>next</w:t>
      </w:r>
      <w:proofErr w:type="spellEnd"/>
      <w:r w:rsidRPr="00143C52">
        <w:rPr>
          <w:rFonts w:ascii="Arial" w:hAnsi="Arial" w:cs="Arial"/>
          <w:bCs/>
          <w:i/>
          <w:sz w:val="20"/>
          <w:szCs w:val="20"/>
          <w:lang w:eastAsia="en-US"/>
        </w:rPr>
        <w:t xml:space="preserve"> N-Familie – wieder einmal Premiumklasse</w:t>
      </w:r>
      <w:r w:rsidR="00567598" w:rsidRPr="00143C52">
        <w:rPr>
          <w:rFonts w:ascii="Arial" w:hAnsi="Arial" w:cs="Arial"/>
          <w:bCs/>
          <w:i/>
          <w:sz w:val="20"/>
          <w:szCs w:val="20"/>
          <w:lang w:eastAsia="en-US"/>
        </w:rPr>
        <w:t xml:space="preserve"> </w:t>
      </w:r>
    </w:p>
    <w:p w14:paraId="6A5655B4" w14:textId="00D265C4" w:rsidR="00C70ECD" w:rsidRPr="00143C52" w:rsidRDefault="00C70ECD" w:rsidP="00C70ECD">
      <w:pPr>
        <w:pBdr>
          <w:bottom w:val="single" w:sz="4" w:space="1" w:color="auto"/>
        </w:pBdr>
        <w:jc w:val="right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 w:rsidRPr="00143C52">
        <w:rPr>
          <w:rFonts w:ascii="Arial" w:hAnsi="Arial" w:cs="Arial"/>
          <w:i/>
          <w:sz w:val="20"/>
          <w:szCs w:val="20"/>
        </w:rPr>
        <w:t>Foto</w:t>
      </w:r>
      <w:r w:rsidR="002F5596" w:rsidRPr="00143C52">
        <w:rPr>
          <w:rFonts w:ascii="Arial" w:hAnsi="Arial" w:cs="Arial"/>
          <w:i/>
          <w:sz w:val="20"/>
          <w:szCs w:val="20"/>
        </w:rPr>
        <w:t>s</w:t>
      </w:r>
      <w:r w:rsidRPr="00143C52">
        <w:rPr>
          <w:rFonts w:ascii="Arial" w:hAnsi="Arial" w:cs="Arial"/>
          <w:i/>
          <w:sz w:val="20"/>
          <w:szCs w:val="20"/>
        </w:rPr>
        <w:t xml:space="preserve">: </w:t>
      </w:r>
      <w:proofErr w:type="spellStart"/>
      <w:r w:rsidRPr="00143C52">
        <w:rPr>
          <w:rFonts w:ascii="Arial" w:hAnsi="Arial" w:cs="Arial"/>
          <w:i/>
          <w:sz w:val="20"/>
          <w:szCs w:val="20"/>
        </w:rPr>
        <w:t>Siblik</w:t>
      </w:r>
      <w:proofErr w:type="spellEnd"/>
      <w:r w:rsidRPr="00143C52">
        <w:rPr>
          <w:rFonts w:ascii="Arial" w:hAnsi="Arial" w:cs="Arial"/>
          <w:i/>
          <w:sz w:val="20"/>
          <w:szCs w:val="20"/>
        </w:rPr>
        <w:t xml:space="preserve"> Elektrik Gesellschaft </w:t>
      </w:r>
      <w:proofErr w:type="spellStart"/>
      <w:r w:rsidRPr="00143C52">
        <w:rPr>
          <w:rFonts w:ascii="Arial" w:hAnsi="Arial" w:cs="Arial"/>
          <w:i/>
          <w:sz w:val="20"/>
          <w:szCs w:val="20"/>
        </w:rPr>
        <w:t>m.b.H</w:t>
      </w:r>
      <w:proofErr w:type="spellEnd"/>
      <w:r w:rsidRPr="00143C52">
        <w:rPr>
          <w:rFonts w:ascii="Arial" w:hAnsi="Arial" w:cs="Arial"/>
          <w:i/>
          <w:sz w:val="20"/>
          <w:szCs w:val="20"/>
        </w:rPr>
        <w:t>. &amp; Co. KG</w:t>
      </w:r>
    </w:p>
    <w:p w14:paraId="0D22D666" w14:textId="77777777" w:rsidR="00C70ECD" w:rsidRPr="00143C52" w:rsidRDefault="00C70ECD" w:rsidP="00425FD4">
      <w:pPr>
        <w:pBdr>
          <w:bottom w:val="single" w:sz="4" w:space="1" w:color="auto"/>
        </w:pBdr>
        <w:rPr>
          <w:rFonts w:ascii="Arial" w:hAnsi="Arial" w:cs="Arial"/>
        </w:rPr>
      </w:pPr>
    </w:p>
    <w:p w14:paraId="6538B536" w14:textId="77777777" w:rsidR="00150CE3" w:rsidRPr="00143C52" w:rsidRDefault="00150CE3" w:rsidP="00425FD4">
      <w:pPr>
        <w:spacing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143C52">
        <w:rPr>
          <w:rFonts w:ascii="Arial" w:eastAsia="Times New Roman" w:hAnsi="Arial" w:cs="Arial"/>
          <w:b/>
          <w:bCs/>
          <w:sz w:val="20"/>
          <w:szCs w:val="20"/>
        </w:rPr>
        <w:t>SIBLIK. Wir schalten schneller</w:t>
      </w:r>
      <w:r w:rsidR="007C6418" w:rsidRPr="00143C52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14:paraId="4B8CD021" w14:textId="67E6C37C" w:rsidR="00150CE3" w:rsidRPr="00143C52" w:rsidRDefault="00150CE3" w:rsidP="00425FD4">
      <w:pPr>
        <w:rPr>
          <w:rFonts w:ascii="Arial" w:eastAsia="Times New Roman" w:hAnsi="Arial" w:cs="Arial"/>
          <w:sz w:val="20"/>
          <w:szCs w:val="20"/>
        </w:rPr>
      </w:pPr>
      <w:proofErr w:type="spellStart"/>
      <w:r w:rsidRPr="00143C52">
        <w:rPr>
          <w:rFonts w:ascii="Arial" w:hAnsi="Arial" w:cs="Arial"/>
          <w:sz w:val="20"/>
          <w:szCs w:val="20"/>
        </w:rPr>
        <w:t>Siblik</w:t>
      </w:r>
      <w:proofErr w:type="spellEnd"/>
      <w:r w:rsidRPr="00143C52">
        <w:rPr>
          <w:rFonts w:ascii="Arial" w:hAnsi="Arial" w:cs="Arial"/>
          <w:sz w:val="20"/>
          <w:szCs w:val="20"/>
        </w:rPr>
        <w:t xml:space="preserve"> Elektrik ist ein österreichweit tätiges Unternehmen mit Hauptsitz in Wien. Namhafte in- und ausländische Hersteller aus der Elektro- und Haustechnik-Branche sind eng mit </w:t>
      </w:r>
      <w:proofErr w:type="spellStart"/>
      <w:r w:rsidRPr="00143C52">
        <w:rPr>
          <w:rFonts w:ascii="Arial" w:hAnsi="Arial" w:cs="Arial"/>
          <w:sz w:val="20"/>
          <w:szCs w:val="20"/>
        </w:rPr>
        <w:t>Siblik</w:t>
      </w:r>
      <w:proofErr w:type="spellEnd"/>
      <w:r w:rsidRPr="00143C52">
        <w:rPr>
          <w:rFonts w:ascii="Arial" w:hAnsi="Arial" w:cs="Arial"/>
          <w:sz w:val="20"/>
          <w:szCs w:val="20"/>
        </w:rPr>
        <w:t xml:space="preserve"> verbunden und werden exklusiv in Österreich vertreten. Das traditionsreiche Unternehmen wurde 1938 gegründet und blickt somit auf </w:t>
      </w:r>
      <w:r w:rsidR="00333FA5" w:rsidRPr="00143C52">
        <w:rPr>
          <w:rFonts w:ascii="Arial" w:hAnsi="Arial" w:cs="Arial"/>
          <w:sz w:val="20"/>
          <w:szCs w:val="20"/>
        </w:rPr>
        <w:t xml:space="preserve">über </w:t>
      </w:r>
      <w:proofErr w:type="gramStart"/>
      <w:r w:rsidR="007026F7" w:rsidRPr="00143C52">
        <w:rPr>
          <w:rFonts w:ascii="Arial" w:hAnsi="Arial" w:cs="Arial"/>
          <w:sz w:val="20"/>
          <w:szCs w:val="20"/>
        </w:rPr>
        <w:t xml:space="preserve">80 </w:t>
      </w:r>
      <w:r w:rsidRPr="00143C52">
        <w:rPr>
          <w:rFonts w:ascii="Arial" w:hAnsi="Arial" w:cs="Arial"/>
          <w:sz w:val="20"/>
          <w:szCs w:val="20"/>
        </w:rPr>
        <w:t xml:space="preserve"> Jahre</w:t>
      </w:r>
      <w:proofErr w:type="gramEnd"/>
      <w:r w:rsidRPr="00143C52">
        <w:rPr>
          <w:rFonts w:ascii="Arial" w:hAnsi="Arial" w:cs="Arial"/>
          <w:sz w:val="20"/>
          <w:szCs w:val="20"/>
        </w:rPr>
        <w:t xml:space="preserve"> Handelsvertretung zurück. Heute beschäftigt </w:t>
      </w:r>
      <w:proofErr w:type="spellStart"/>
      <w:r w:rsidRPr="00143C52">
        <w:rPr>
          <w:rFonts w:ascii="Arial" w:hAnsi="Arial" w:cs="Arial"/>
          <w:sz w:val="20"/>
          <w:szCs w:val="20"/>
        </w:rPr>
        <w:t>Siblik</w:t>
      </w:r>
      <w:proofErr w:type="spellEnd"/>
      <w:r w:rsidRPr="00143C52">
        <w:rPr>
          <w:rFonts w:ascii="Arial" w:hAnsi="Arial" w:cs="Arial"/>
          <w:sz w:val="20"/>
          <w:szCs w:val="20"/>
        </w:rPr>
        <w:t xml:space="preserve"> Elektrik </w:t>
      </w:r>
      <w:r w:rsidR="00333FA5" w:rsidRPr="00143C52">
        <w:rPr>
          <w:rFonts w:ascii="Arial" w:hAnsi="Arial" w:cs="Arial"/>
          <w:sz w:val="20"/>
          <w:szCs w:val="20"/>
        </w:rPr>
        <w:t>mehr als 130</w:t>
      </w:r>
      <w:r w:rsidRPr="00143C5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43C52">
        <w:rPr>
          <w:rFonts w:ascii="Arial" w:hAnsi="Arial" w:cs="Arial"/>
          <w:sz w:val="20"/>
          <w:szCs w:val="20"/>
        </w:rPr>
        <w:t>Mitarbeiter</w:t>
      </w:r>
      <w:r w:rsidR="007026F7" w:rsidRPr="00143C52">
        <w:rPr>
          <w:rFonts w:ascii="Arial" w:hAnsi="Arial" w:cs="Arial"/>
          <w:sz w:val="20"/>
          <w:szCs w:val="20"/>
        </w:rPr>
        <w:t>Innen</w:t>
      </w:r>
      <w:proofErr w:type="spellEnd"/>
      <w:r w:rsidRPr="00143C52">
        <w:rPr>
          <w:rFonts w:ascii="Arial" w:hAnsi="Arial" w:cs="Arial"/>
          <w:sz w:val="20"/>
          <w:szCs w:val="20"/>
        </w:rPr>
        <w:t xml:space="preserve"> an 4 Standorten, in Wien, Graz, Vöcklabruck und Innsbruck.</w:t>
      </w:r>
    </w:p>
    <w:p w14:paraId="741950F6" w14:textId="77777777" w:rsidR="00150CE3" w:rsidRPr="00143C52" w:rsidRDefault="00150CE3" w:rsidP="00425FD4">
      <w:pPr>
        <w:rPr>
          <w:rFonts w:ascii="Arial" w:eastAsia="Times New Roman" w:hAnsi="Arial" w:cs="Arial"/>
          <w:sz w:val="20"/>
          <w:szCs w:val="20"/>
        </w:rPr>
      </w:pPr>
    </w:p>
    <w:p w14:paraId="0A43D871" w14:textId="77777777" w:rsidR="00150CE3" w:rsidRPr="00143C52" w:rsidRDefault="00150CE3" w:rsidP="00425FD4">
      <w:pPr>
        <w:rPr>
          <w:rFonts w:ascii="Arial" w:eastAsia="Times New Roman" w:hAnsi="Arial" w:cs="Arial"/>
          <w:sz w:val="20"/>
          <w:szCs w:val="20"/>
        </w:rPr>
      </w:pPr>
      <w:r w:rsidRPr="00143C52">
        <w:rPr>
          <w:rFonts w:ascii="Arial" w:eastAsia="Times New Roman" w:hAnsi="Arial" w:cs="Arial"/>
          <w:sz w:val="20"/>
          <w:szCs w:val="20"/>
        </w:rPr>
        <w:lastRenderedPageBreak/>
        <w:t xml:space="preserve">Mehr Informationen unter </w:t>
      </w:r>
      <w:hyperlink r:id="rId8" w:history="1">
        <w:r w:rsidRPr="00143C52">
          <w:rPr>
            <w:rStyle w:val="Hyperlink"/>
            <w:rFonts w:ascii="Arial" w:eastAsia="Times New Roman" w:hAnsi="Arial" w:cs="Arial"/>
            <w:sz w:val="20"/>
            <w:szCs w:val="20"/>
          </w:rPr>
          <w:t>www.siblik.com</w:t>
        </w:r>
      </w:hyperlink>
      <w:r w:rsidRPr="00143C5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7D33041" w14:textId="77777777" w:rsidR="00150CE3" w:rsidRPr="00143C52" w:rsidRDefault="00150CE3" w:rsidP="00425FD4">
      <w:pPr>
        <w:spacing w:line="360" w:lineRule="auto"/>
        <w:rPr>
          <w:rFonts w:ascii="Arial" w:eastAsia="Times New Roman" w:hAnsi="Arial" w:cs="Arial"/>
        </w:rPr>
      </w:pPr>
    </w:p>
    <w:p w14:paraId="2BEF1936" w14:textId="77777777" w:rsidR="00150CE3" w:rsidRPr="00143C52" w:rsidRDefault="00150CE3" w:rsidP="00425FD4">
      <w:pPr>
        <w:spacing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143C52">
        <w:rPr>
          <w:rFonts w:ascii="Arial" w:eastAsia="Times New Roman" w:hAnsi="Arial" w:cs="Arial"/>
          <w:b/>
          <w:bCs/>
          <w:sz w:val="20"/>
          <w:szCs w:val="20"/>
        </w:rPr>
        <w:t>Pressekontakt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56"/>
        <w:gridCol w:w="3656"/>
      </w:tblGrid>
      <w:tr w:rsidR="00150CE3" w:rsidRPr="00143C52" w14:paraId="1EA2FC39" w14:textId="77777777" w:rsidTr="00150CE3">
        <w:tc>
          <w:tcPr>
            <w:tcW w:w="4038" w:type="dxa"/>
            <w:hideMark/>
          </w:tcPr>
          <w:p w14:paraId="0EA7002A" w14:textId="6F08B91B" w:rsidR="00150CE3" w:rsidRPr="00143C52" w:rsidRDefault="00150CE3" w:rsidP="00425FD4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43C52">
              <w:rPr>
                <w:rFonts w:ascii="Arial" w:eastAsia="Times New Roman" w:hAnsi="Arial" w:cs="Arial"/>
                <w:sz w:val="20"/>
                <w:szCs w:val="20"/>
              </w:rPr>
              <w:t>Siblik</w:t>
            </w:r>
            <w:proofErr w:type="spellEnd"/>
            <w:r w:rsidRPr="00143C52">
              <w:rPr>
                <w:rFonts w:ascii="Arial" w:eastAsia="Times New Roman" w:hAnsi="Arial" w:cs="Arial"/>
                <w:sz w:val="20"/>
                <w:szCs w:val="20"/>
              </w:rPr>
              <w:t xml:space="preserve"> Elektrik </w:t>
            </w:r>
            <w:r w:rsidR="00F733D9" w:rsidRPr="00143C52">
              <w:rPr>
                <w:rFonts w:ascii="Arial" w:eastAsia="Times New Roman" w:hAnsi="Arial" w:cs="Arial"/>
                <w:sz w:val="20"/>
                <w:szCs w:val="20"/>
              </w:rPr>
              <w:t>GmbH</w:t>
            </w:r>
            <w:r w:rsidRPr="00143C52">
              <w:rPr>
                <w:rFonts w:ascii="Arial" w:eastAsia="Times New Roman" w:hAnsi="Arial" w:cs="Arial"/>
                <w:sz w:val="20"/>
                <w:szCs w:val="20"/>
              </w:rPr>
              <w:t xml:space="preserve"> &amp; Co. KG</w:t>
            </w:r>
          </w:p>
          <w:p w14:paraId="2296B299" w14:textId="0A4E5960" w:rsidR="002F5596" w:rsidRPr="00143C52" w:rsidRDefault="002F5596" w:rsidP="00425FD4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43C52">
              <w:rPr>
                <w:rFonts w:ascii="Arial" w:eastAsia="Times New Roman" w:hAnsi="Arial" w:cs="Arial"/>
                <w:sz w:val="20"/>
                <w:szCs w:val="20"/>
              </w:rPr>
              <w:t>Nina Hellar</w:t>
            </w:r>
          </w:p>
          <w:p w14:paraId="37BE130A" w14:textId="77777777" w:rsidR="00150CE3" w:rsidRPr="00143C52" w:rsidRDefault="000D70E9" w:rsidP="00425FD4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43C52">
              <w:rPr>
                <w:rFonts w:ascii="Arial" w:eastAsia="Times New Roman" w:hAnsi="Arial" w:cs="Arial"/>
                <w:sz w:val="20"/>
                <w:szCs w:val="20"/>
              </w:rPr>
              <w:t>+43 1 68 006 136</w:t>
            </w:r>
          </w:p>
          <w:p w14:paraId="11ED40ED" w14:textId="1C17E8E2" w:rsidR="00150CE3" w:rsidRPr="00143C52" w:rsidRDefault="00E02AC8" w:rsidP="002F5596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9" w:history="1">
              <w:r w:rsidR="002F5596" w:rsidRPr="00143C52">
                <w:rPr>
                  <w:rFonts w:ascii="Arial" w:eastAsia="Times New Roman" w:hAnsi="Arial" w:cs="Arial"/>
                  <w:sz w:val="20"/>
                  <w:szCs w:val="20"/>
                </w:rPr>
                <w:t>nina.hellar@siblik.com</w:t>
              </w:r>
            </w:hyperlink>
          </w:p>
        </w:tc>
        <w:tc>
          <w:tcPr>
            <w:tcW w:w="4039" w:type="dxa"/>
          </w:tcPr>
          <w:p w14:paraId="55E072DA" w14:textId="77777777" w:rsidR="00150CE3" w:rsidRPr="00143C52" w:rsidRDefault="00150CE3" w:rsidP="00425FD4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35BACB3" w14:textId="13AB651F" w:rsidR="000C347C" w:rsidRPr="00143C52" w:rsidRDefault="000C347C" w:rsidP="00425FD4">
      <w:pPr>
        <w:rPr>
          <w:rFonts w:ascii="Arial" w:hAnsi="Arial" w:cs="Arial"/>
        </w:rPr>
      </w:pPr>
    </w:p>
    <w:sectPr w:rsidR="000C347C" w:rsidRPr="00143C52" w:rsidSect="001F5D12">
      <w:headerReference w:type="default" r:id="rId10"/>
      <w:footerReference w:type="default" r:id="rId11"/>
      <w:pgSz w:w="11906" w:h="16838"/>
      <w:pgMar w:top="2094" w:right="3401" w:bottom="212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00DB2" w14:textId="77777777" w:rsidR="00743804" w:rsidRDefault="00743804" w:rsidP="00413261">
      <w:r>
        <w:separator/>
      </w:r>
    </w:p>
  </w:endnote>
  <w:endnote w:type="continuationSeparator" w:id="0">
    <w:p w14:paraId="1F7A0881" w14:textId="77777777" w:rsidR="00743804" w:rsidRDefault="00743804" w:rsidP="0041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ber Regular">
    <w:altName w:val="Glober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BDC84" w14:textId="77777777" w:rsidR="00413261" w:rsidRDefault="007026F7" w:rsidP="00E63380">
    <w:pPr>
      <w:jc w:val="right"/>
    </w:pPr>
    <w:r>
      <w:t>www.siblik.com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CFDEA" w14:textId="77777777" w:rsidR="00743804" w:rsidRDefault="00743804" w:rsidP="00413261">
      <w:r>
        <w:separator/>
      </w:r>
    </w:p>
  </w:footnote>
  <w:footnote w:type="continuationSeparator" w:id="0">
    <w:p w14:paraId="22688D8B" w14:textId="77777777" w:rsidR="00743804" w:rsidRDefault="00743804" w:rsidP="00413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FBD7" w14:textId="77777777" w:rsidR="00413261" w:rsidRDefault="00413261" w:rsidP="00413261">
    <w:pPr>
      <w:pStyle w:val="Kopfzeile"/>
      <w:jc w:val="right"/>
    </w:pPr>
    <w:r>
      <w:rPr>
        <w:noProof/>
        <w:lang w:eastAsia="de-AT"/>
      </w:rPr>
      <w:drawing>
        <wp:inline distT="0" distB="0" distL="0" distR="0" wp14:anchorId="3DA65FB4" wp14:editId="32B2527C">
          <wp:extent cx="673994" cy="5715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blik Logo 4C_3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446" cy="571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93"/>
    <w:rsid w:val="00010B72"/>
    <w:rsid w:val="00011E56"/>
    <w:rsid w:val="000217C0"/>
    <w:rsid w:val="00061278"/>
    <w:rsid w:val="000C347C"/>
    <w:rsid w:val="000C465A"/>
    <w:rsid w:val="000C68FC"/>
    <w:rsid w:val="000D6481"/>
    <w:rsid w:val="000D70E9"/>
    <w:rsid w:val="0011003A"/>
    <w:rsid w:val="00143C52"/>
    <w:rsid w:val="00150CE3"/>
    <w:rsid w:val="00152A8B"/>
    <w:rsid w:val="001B03B6"/>
    <w:rsid w:val="001B51C7"/>
    <w:rsid w:val="001B75DE"/>
    <w:rsid w:val="001D24C8"/>
    <w:rsid w:val="001F5D12"/>
    <w:rsid w:val="00225650"/>
    <w:rsid w:val="002328D9"/>
    <w:rsid w:val="002479F8"/>
    <w:rsid w:val="002679AE"/>
    <w:rsid w:val="002E63E0"/>
    <w:rsid w:val="002F5596"/>
    <w:rsid w:val="00317210"/>
    <w:rsid w:val="00333FA5"/>
    <w:rsid w:val="003671F1"/>
    <w:rsid w:val="003A3427"/>
    <w:rsid w:val="003D27A2"/>
    <w:rsid w:val="003D6EB8"/>
    <w:rsid w:val="00413261"/>
    <w:rsid w:val="00425FD4"/>
    <w:rsid w:val="0043799C"/>
    <w:rsid w:val="00474207"/>
    <w:rsid w:val="005502FF"/>
    <w:rsid w:val="00552AA6"/>
    <w:rsid w:val="00567598"/>
    <w:rsid w:val="00577C06"/>
    <w:rsid w:val="005928F1"/>
    <w:rsid w:val="005A3679"/>
    <w:rsid w:val="005A3EF5"/>
    <w:rsid w:val="005A63D6"/>
    <w:rsid w:val="005B1A10"/>
    <w:rsid w:val="005F37D9"/>
    <w:rsid w:val="00654F50"/>
    <w:rsid w:val="006D03EF"/>
    <w:rsid w:val="006E5D51"/>
    <w:rsid w:val="007026F7"/>
    <w:rsid w:val="00734216"/>
    <w:rsid w:val="00743804"/>
    <w:rsid w:val="00743B0A"/>
    <w:rsid w:val="00747F93"/>
    <w:rsid w:val="00757B67"/>
    <w:rsid w:val="0077155A"/>
    <w:rsid w:val="00787AD8"/>
    <w:rsid w:val="007B08E6"/>
    <w:rsid w:val="007C2EA8"/>
    <w:rsid w:val="007C6418"/>
    <w:rsid w:val="00800381"/>
    <w:rsid w:val="00812BE9"/>
    <w:rsid w:val="008334FF"/>
    <w:rsid w:val="00842057"/>
    <w:rsid w:val="008C54A8"/>
    <w:rsid w:val="008D3991"/>
    <w:rsid w:val="009616AF"/>
    <w:rsid w:val="00985196"/>
    <w:rsid w:val="00993C7F"/>
    <w:rsid w:val="009B58BD"/>
    <w:rsid w:val="009B649F"/>
    <w:rsid w:val="009E4E7F"/>
    <w:rsid w:val="00A02617"/>
    <w:rsid w:val="00A0329F"/>
    <w:rsid w:val="00A07677"/>
    <w:rsid w:val="00A46E52"/>
    <w:rsid w:val="00A707EF"/>
    <w:rsid w:val="00AB5ABD"/>
    <w:rsid w:val="00B21EA8"/>
    <w:rsid w:val="00B36F38"/>
    <w:rsid w:val="00B4162A"/>
    <w:rsid w:val="00B43A64"/>
    <w:rsid w:val="00B74C21"/>
    <w:rsid w:val="00B812E8"/>
    <w:rsid w:val="00BC109C"/>
    <w:rsid w:val="00BE2BC9"/>
    <w:rsid w:val="00C70ECD"/>
    <w:rsid w:val="00CA567B"/>
    <w:rsid w:val="00CC3ACA"/>
    <w:rsid w:val="00CF65F1"/>
    <w:rsid w:val="00D1004A"/>
    <w:rsid w:val="00D1344D"/>
    <w:rsid w:val="00D84874"/>
    <w:rsid w:val="00D87015"/>
    <w:rsid w:val="00D936B4"/>
    <w:rsid w:val="00DB66D5"/>
    <w:rsid w:val="00DD1742"/>
    <w:rsid w:val="00DF087B"/>
    <w:rsid w:val="00E02AC8"/>
    <w:rsid w:val="00E05B58"/>
    <w:rsid w:val="00E17BBF"/>
    <w:rsid w:val="00E51EAC"/>
    <w:rsid w:val="00E63380"/>
    <w:rsid w:val="00E85183"/>
    <w:rsid w:val="00E90571"/>
    <w:rsid w:val="00EB5A90"/>
    <w:rsid w:val="00EB6310"/>
    <w:rsid w:val="00EE17E6"/>
    <w:rsid w:val="00EE4B47"/>
    <w:rsid w:val="00F7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821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7598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326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13261"/>
  </w:style>
  <w:style w:type="paragraph" w:styleId="Fuzeile">
    <w:name w:val="footer"/>
    <w:basedOn w:val="Standard"/>
    <w:link w:val="FuzeileZchn"/>
    <w:uiPriority w:val="99"/>
    <w:unhideWhenUsed/>
    <w:rsid w:val="0041326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132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3261"/>
    <w:rPr>
      <w:rFonts w:ascii="Tahoma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3261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150CE3"/>
    <w:rPr>
      <w:color w:val="0000FF"/>
      <w:u w:val="single"/>
    </w:rPr>
  </w:style>
  <w:style w:type="paragraph" w:styleId="KeinLeerraum">
    <w:name w:val="No Spacing"/>
    <w:uiPriority w:val="1"/>
    <w:qFormat/>
    <w:rsid w:val="00425FD4"/>
    <w:pPr>
      <w:spacing w:after="0" w:line="240" w:lineRule="auto"/>
    </w:pPr>
    <w:rPr>
      <w:rFonts w:ascii="Arial" w:hAnsi="Arial"/>
      <w:sz w:val="24"/>
      <w:lang w:val="en-GB"/>
    </w:rPr>
  </w:style>
  <w:style w:type="paragraph" w:styleId="StandardWeb">
    <w:name w:val="Normal (Web)"/>
    <w:basedOn w:val="Standard"/>
    <w:uiPriority w:val="99"/>
    <w:unhideWhenUsed/>
    <w:rsid w:val="00425FD4"/>
    <w:pPr>
      <w:spacing w:before="100" w:beforeAutospacing="1" w:after="100" w:afterAutospacing="1"/>
    </w:pPr>
    <w:rPr>
      <w:rFonts w:eastAsia="Times New Roman"/>
    </w:rPr>
  </w:style>
  <w:style w:type="character" w:customStyle="1" w:styleId="text5">
    <w:name w:val="text5"/>
    <w:basedOn w:val="Absatz-Standardschriftart"/>
    <w:rsid w:val="00EE4B47"/>
  </w:style>
  <w:style w:type="character" w:customStyle="1" w:styleId="hl2">
    <w:name w:val="hl2"/>
    <w:basedOn w:val="Absatz-Standardschriftart"/>
    <w:rsid w:val="00EE4B47"/>
  </w:style>
  <w:style w:type="character" w:styleId="BesuchterLink">
    <w:name w:val="FollowedHyperlink"/>
    <w:basedOn w:val="Absatz-Standardschriftart"/>
    <w:uiPriority w:val="99"/>
    <w:semiHidden/>
    <w:unhideWhenUsed/>
    <w:rsid w:val="002F5596"/>
    <w:rPr>
      <w:color w:val="954F72" w:themeColor="followedHyperlink"/>
      <w:u w:val="single"/>
    </w:rPr>
  </w:style>
  <w:style w:type="paragraph" w:customStyle="1" w:styleId="Pa1">
    <w:name w:val="Pa1"/>
    <w:basedOn w:val="Standard"/>
    <w:next w:val="Standard"/>
    <w:uiPriority w:val="99"/>
    <w:rsid w:val="005A3679"/>
    <w:pPr>
      <w:autoSpaceDE w:val="0"/>
      <w:autoSpaceDN w:val="0"/>
      <w:adjustRightInd w:val="0"/>
      <w:spacing w:line="121" w:lineRule="atLeast"/>
    </w:pPr>
    <w:rPr>
      <w:rFonts w:ascii="Glober Regular" w:hAnsi="Glober Regular" w:cstheme="minorBidi"/>
      <w:lang w:eastAsia="en-US"/>
    </w:rPr>
  </w:style>
  <w:style w:type="character" w:customStyle="1" w:styleId="A3">
    <w:name w:val="A3"/>
    <w:uiPriority w:val="99"/>
    <w:rsid w:val="005A3679"/>
    <w:rPr>
      <w:rFonts w:cs="Glober Regular"/>
      <w:color w:val="221E1F"/>
      <w:sz w:val="16"/>
      <w:szCs w:val="16"/>
    </w:rPr>
  </w:style>
  <w:style w:type="character" w:styleId="SchwacheHervorhebung">
    <w:name w:val="Subtle Emphasis"/>
    <w:basedOn w:val="Absatz-Standardschriftart"/>
    <w:uiPriority w:val="19"/>
    <w:qFormat/>
    <w:rsid w:val="00143C5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506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9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9854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430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74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335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80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0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bli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iblik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nina.hellar@sibli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Nina Hellar</cp:lastModifiedBy>
  <cp:revision>3</cp:revision>
  <cp:lastPrinted>2019-05-28T08:44:00Z</cp:lastPrinted>
  <dcterms:created xsi:type="dcterms:W3CDTF">2019-05-28T08:24:00Z</dcterms:created>
  <dcterms:modified xsi:type="dcterms:W3CDTF">2019-05-28T15:39:00Z</dcterms:modified>
</cp:coreProperties>
</file>