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5DD8" w14:textId="77777777" w:rsidR="001F5D12" w:rsidRPr="004210C9" w:rsidRDefault="001F5D12" w:rsidP="004210C9">
      <w:pPr>
        <w:spacing w:after="120" w:line="360" w:lineRule="auto"/>
        <w:rPr>
          <w:rFonts w:ascii="Helvetica" w:eastAsia="Times New Roman" w:hAnsi="Helvetica"/>
          <w:b/>
          <w:color w:val="000000" w:themeColor="text1"/>
        </w:rPr>
      </w:pPr>
      <w:r w:rsidRPr="004210C9">
        <w:rPr>
          <w:rFonts w:ascii="Helvetica" w:eastAsia="Times New Roman" w:hAnsi="Helvetica"/>
          <w:b/>
          <w:color w:val="000000" w:themeColor="text1"/>
        </w:rPr>
        <w:t>Presseinformation</w:t>
      </w:r>
    </w:p>
    <w:p w14:paraId="1BF353AF" w14:textId="52AB2D4D" w:rsidR="001D4527" w:rsidRPr="004210C9" w:rsidRDefault="001D4527" w:rsidP="004210C9">
      <w:pPr>
        <w:autoSpaceDE w:val="0"/>
        <w:autoSpaceDN w:val="0"/>
        <w:adjustRightInd w:val="0"/>
        <w:spacing w:line="360" w:lineRule="auto"/>
        <w:rPr>
          <w:rFonts w:ascii="Arial" w:hAnsi="Arial" w:cstheme="minorBidi"/>
          <w:b/>
          <w:color w:val="000000" w:themeColor="text1"/>
          <w:sz w:val="32"/>
          <w:szCs w:val="32"/>
          <w:lang w:eastAsia="en-US"/>
        </w:rPr>
      </w:pPr>
      <w:r w:rsidRPr="004210C9">
        <w:rPr>
          <w:rFonts w:ascii="Arial" w:hAnsi="Arial" w:cstheme="minorBidi"/>
          <w:b/>
          <w:color w:val="000000" w:themeColor="text1"/>
          <w:sz w:val="32"/>
          <w:szCs w:val="32"/>
          <w:lang w:eastAsia="en-US"/>
        </w:rPr>
        <w:t>L</w:t>
      </w:r>
      <w:r w:rsidRPr="004210C9">
        <w:rPr>
          <w:rFonts w:ascii="Arial" w:hAnsi="Arial" w:cstheme="minorBidi"/>
          <w:b/>
          <w:color w:val="000000" w:themeColor="text1"/>
          <w:sz w:val="32"/>
          <w:szCs w:val="32"/>
          <w:lang w:eastAsia="en-US"/>
        </w:rPr>
        <w:t xml:space="preserve">icht-Effizienz mit Wow-Effekt: </w:t>
      </w:r>
      <w:r w:rsidR="00F96DCD" w:rsidRPr="004210C9">
        <w:rPr>
          <w:rFonts w:ascii="Arial" w:hAnsi="Arial" w:cstheme="minorBidi"/>
          <w:b/>
          <w:color w:val="000000" w:themeColor="text1"/>
          <w:sz w:val="32"/>
          <w:szCs w:val="32"/>
          <w:lang w:eastAsia="en-US"/>
        </w:rPr>
        <w:t>Auszeichnung</w:t>
      </w:r>
      <w:r w:rsidRPr="004210C9">
        <w:rPr>
          <w:rFonts w:ascii="Arial" w:hAnsi="Arial" w:cstheme="minorBidi"/>
          <w:b/>
          <w:color w:val="000000" w:themeColor="text1"/>
          <w:sz w:val="32"/>
          <w:szCs w:val="32"/>
          <w:lang w:eastAsia="en-US"/>
        </w:rPr>
        <w:t xml:space="preserve"> für die </w:t>
      </w:r>
      <w:proofErr w:type="spellStart"/>
      <w:r w:rsidRPr="004210C9">
        <w:rPr>
          <w:rFonts w:ascii="Arial" w:hAnsi="Arial" w:cstheme="minorBidi"/>
          <w:b/>
          <w:color w:val="000000" w:themeColor="text1"/>
          <w:sz w:val="32"/>
          <w:szCs w:val="32"/>
          <w:lang w:eastAsia="en-US"/>
        </w:rPr>
        <w:t>theLeda</w:t>
      </w:r>
      <w:proofErr w:type="spellEnd"/>
      <w:r w:rsidRPr="004210C9">
        <w:rPr>
          <w:rFonts w:ascii="Arial" w:hAnsi="Arial" w:cstheme="minorBidi"/>
          <w:b/>
          <w:color w:val="000000" w:themeColor="text1"/>
          <w:sz w:val="32"/>
          <w:szCs w:val="32"/>
          <w:lang w:eastAsia="en-US"/>
        </w:rPr>
        <w:t xml:space="preserve"> D mit von Theben</w:t>
      </w:r>
    </w:p>
    <w:p w14:paraId="62567EA5" w14:textId="77777777" w:rsidR="00425FD4" w:rsidRPr="004210C9" w:rsidRDefault="00425FD4" w:rsidP="004210C9">
      <w:pPr>
        <w:spacing w:line="312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GB"/>
        </w:rPr>
      </w:pPr>
    </w:p>
    <w:p w14:paraId="1ACC70A9" w14:textId="4A869E1F" w:rsidR="00EE4B47" w:rsidRPr="004210C9" w:rsidRDefault="001D4527" w:rsidP="004210C9">
      <w:pPr>
        <w:spacing w:line="312" w:lineRule="auto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4210C9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Theben präsentiert die neuen LED Leuchten </w:t>
      </w:r>
      <w:proofErr w:type="spellStart"/>
      <w:r w:rsidRPr="004210C9">
        <w:rPr>
          <w:rFonts w:ascii="Arial" w:hAnsi="Arial" w:cs="Arial"/>
          <w:bCs/>
          <w:i/>
          <w:color w:val="000000" w:themeColor="text1"/>
          <w:sz w:val="22"/>
          <w:szCs w:val="22"/>
        </w:rPr>
        <w:t>theLeda</w:t>
      </w:r>
      <w:proofErr w:type="spellEnd"/>
      <w:r w:rsidRPr="004210C9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D mit integriertem Bewegungsmelder von Theben </w:t>
      </w:r>
      <w:r w:rsidRPr="004210C9">
        <w:rPr>
          <w:rFonts w:ascii="Arial" w:hAnsi="Arial" w:cs="Arial"/>
          <w:bCs/>
          <w:i/>
          <w:color w:val="000000" w:themeColor="text1"/>
          <w:sz w:val="22"/>
          <w:szCs w:val="22"/>
        </w:rPr>
        <w:t>zur automatischen und energieeffizienten Beleuchtungssteuerung. Die LED-</w:t>
      </w:r>
      <w:proofErr w:type="spellStart"/>
      <w:r w:rsidRPr="004210C9">
        <w:rPr>
          <w:rFonts w:ascii="Arial" w:hAnsi="Arial" w:cs="Arial"/>
          <w:bCs/>
          <w:i/>
          <w:color w:val="000000" w:themeColor="text1"/>
          <w:sz w:val="22"/>
          <w:szCs w:val="22"/>
        </w:rPr>
        <w:t>Leuchtenreihe</w:t>
      </w:r>
      <w:proofErr w:type="spellEnd"/>
      <w:r w:rsidRPr="004210C9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wurde bereits mit dem German Design Award 2019 ausgezeichnet. Zahlreiche Modellvarianten, die Bedienung per App sowie die Vernetzbarkeit der Geräte über Funk setzen neue technische und optische Akzente im Außenbereich.</w:t>
      </w:r>
    </w:p>
    <w:p w14:paraId="20E244B0" w14:textId="77777777" w:rsidR="00567598" w:rsidRPr="004210C9" w:rsidRDefault="00567598" w:rsidP="004210C9">
      <w:pPr>
        <w:pStyle w:val="KeinLeerraum"/>
        <w:spacing w:line="312" w:lineRule="auto"/>
        <w:rPr>
          <w:rFonts w:cs="Arial"/>
          <w:b/>
          <w:color w:val="000000" w:themeColor="text1"/>
          <w:sz w:val="18"/>
          <w:szCs w:val="18"/>
          <w:lang w:val="de-DE"/>
        </w:rPr>
      </w:pPr>
    </w:p>
    <w:p w14:paraId="225F927E" w14:textId="1FF7069F" w:rsidR="009F2C9A" w:rsidRPr="004210C9" w:rsidRDefault="009F2C9A" w:rsidP="004210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theme="minorBidi"/>
          <w:color w:val="000000" w:themeColor="text1"/>
          <w:sz w:val="22"/>
          <w:szCs w:val="22"/>
          <w:lang w:val="de-AT" w:eastAsia="en-US"/>
        </w:rPr>
      </w:pPr>
      <w:r w:rsidRPr="004210C9">
        <w:rPr>
          <w:rFonts w:ascii="Arial" w:hAnsi="Arial" w:cstheme="minorBidi"/>
          <w:color w:val="000000" w:themeColor="text1"/>
          <w:sz w:val="22"/>
          <w:szCs w:val="22"/>
          <w:lang w:val="de-AT" w:eastAsia="en-US"/>
        </w:rPr>
        <w:t xml:space="preserve">Das hochwertige, massive Aluminiumgehäuse der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 w:eastAsia="en-US"/>
        </w:rPr>
        <w:t>theLeda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 w:eastAsia="en-US"/>
        </w:rPr>
        <w:t xml:space="preserve"> D LED-Leuchten macht u.a. an Hausfassaden eine besonders gute Figur und bietet vielfältige Optionen für individuelles Lichtdesign oder zur Akzentbeleuchtung etwa an Einfamilienhäusern, in Hotel- und Parkanlagen oder Seniorenheimen. Aktuell sieben Modellvarianten mit unterschiedlichem Lichtaustritt und verschiedenen Lichtleistungen bieten Lösungen für jeden Anwendungsfall und sorgen für ein einheitliches Erscheinungsbild im Außenbereich. Darüber hinaus ist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 w:eastAsia="en-US"/>
        </w:rPr>
        <w:t>theLeda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 w:eastAsia="en-US"/>
        </w:rPr>
        <w:t xml:space="preserve"> D auch in sechs Varianten ohne Bewegungsmelder erhältlich.</w:t>
      </w:r>
    </w:p>
    <w:p w14:paraId="62C5CBA4" w14:textId="77777777" w:rsidR="009F2C9A" w:rsidRPr="004210C9" w:rsidRDefault="009F2C9A" w:rsidP="004210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theme="minorBidi"/>
          <w:color w:val="000000" w:themeColor="text1"/>
          <w:sz w:val="22"/>
          <w:szCs w:val="22"/>
          <w:lang w:val="de-AT" w:eastAsia="en-US"/>
        </w:rPr>
      </w:pPr>
    </w:p>
    <w:p w14:paraId="7A50B962" w14:textId="77777777" w:rsidR="009F2C9A" w:rsidRPr="004210C9" w:rsidRDefault="009F2C9A" w:rsidP="004210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theme="minorBidi"/>
          <w:color w:val="000000" w:themeColor="text1"/>
          <w:sz w:val="22"/>
          <w:szCs w:val="22"/>
          <w:lang w:val="de-AT"/>
        </w:rPr>
      </w:pPr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Ein besonderes Highlight stellt die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Vernetzbarkeit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mehrerer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Geräte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per Funk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dar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.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Wird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eine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Bewegung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erkannt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,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schaltet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sich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die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Beleuchtung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an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allen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vernetzten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Meldern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ein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–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ein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enormes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Plus in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punkto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Sicherheit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und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Komfort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.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Zur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möglichst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einfachen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Bedienung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sind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alle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LED-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Leuchten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theLeda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D per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theSenda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B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Fernbedienung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auch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mit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der Smartphone App </w:t>
      </w:r>
      <w:proofErr w:type="spellStart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>theSenda</w:t>
      </w:r>
      <w:proofErr w:type="spellEnd"/>
      <w:r w:rsidRPr="004210C9">
        <w:rPr>
          <w:rFonts w:ascii="Arial" w:hAnsi="Arial" w:cstheme="minorBidi"/>
          <w:color w:val="000000" w:themeColor="text1"/>
          <w:sz w:val="22"/>
          <w:szCs w:val="22"/>
          <w:lang w:val="de-AT"/>
        </w:rPr>
        <w:t xml:space="preserve"> Plug steuerbar.</w:t>
      </w:r>
    </w:p>
    <w:p w14:paraId="4E8A0973" w14:textId="77777777" w:rsidR="004210C9" w:rsidRDefault="004210C9" w:rsidP="004210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theme="minorBidi"/>
          <w:color w:val="000000" w:themeColor="text1"/>
          <w:sz w:val="22"/>
          <w:szCs w:val="22"/>
          <w:lang w:val="de-AT"/>
        </w:rPr>
      </w:pPr>
    </w:p>
    <w:p w14:paraId="2099713F" w14:textId="399A4A04" w:rsidR="004210C9" w:rsidRPr="004210C9" w:rsidRDefault="004210C9" w:rsidP="004210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theme="minorBidi"/>
          <w:color w:val="000000" w:themeColor="text1"/>
          <w:sz w:val="22"/>
          <w:szCs w:val="22"/>
          <w:lang w:val="de-AT"/>
        </w:rPr>
      </w:pPr>
      <w:r>
        <w:rPr>
          <w:rFonts w:ascii="Arial" w:hAnsi="Arial" w:cstheme="minorBidi"/>
          <w:color w:val="000000" w:themeColor="text1"/>
          <w:sz w:val="22"/>
          <w:szCs w:val="22"/>
          <w:lang w:val="de-AT"/>
        </w:rPr>
        <w:t>Erhältlich bei Siblik.</w:t>
      </w:r>
      <w:bookmarkStart w:id="0" w:name="_GoBack"/>
      <w:bookmarkEnd w:id="0"/>
    </w:p>
    <w:p w14:paraId="383C9DDA" w14:textId="125DD846" w:rsidR="00567598" w:rsidRPr="004210C9" w:rsidRDefault="00567598" w:rsidP="004210C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sz w:val="18"/>
          <w:szCs w:val="18"/>
        </w:rPr>
      </w:pPr>
    </w:p>
    <w:p w14:paraId="48C22542" w14:textId="2304E3AC" w:rsidR="00C70ECD" w:rsidRPr="004210C9" w:rsidRDefault="002F5596" w:rsidP="004210C9">
      <w:pPr>
        <w:spacing w:line="312" w:lineRule="auto"/>
        <w:jc w:val="both"/>
        <w:rPr>
          <w:rFonts w:ascii="Arial" w:hAnsi="Arial" w:cs="Arial"/>
          <w:color w:val="000000" w:themeColor="text1"/>
        </w:rPr>
      </w:pPr>
      <w:r w:rsidRPr="004210C9">
        <w:rPr>
          <w:rFonts w:ascii="Arial" w:eastAsia="Calibri" w:hAnsi="Arial" w:cs="Arial"/>
          <w:i/>
          <w:color w:val="000000" w:themeColor="text1"/>
          <w:sz w:val="22"/>
          <w:szCs w:val="22"/>
        </w:rPr>
        <w:t>Zeichen: 1.</w:t>
      </w:r>
      <w:r w:rsidR="00E24EB4" w:rsidRPr="004210C9">
        <w:rPr>
          <w:rFonts w:ascii="Arial" w:eastAsia="Calibri" w:hAnsi="Arial" w:cs="Arial"/>
          <w:i/>
          <w:color w:val="000000" w:themeColor="text1"/>
          <w:sz w:val="22"/>
          <w:szCs w:val="22"/>
        </w:rPr>
        <w:t>182</w:t>
      </w:r>
      <w:r w:rsidRPr="004210C9">
        <w:rPr>
          <w:rFonts w:ascii="Arial" w:eastAsia="Calibri" w:hAnsi="Arial" w:cs="Arial"/>
          <w:i/>
          <w:color w:val="000000" w:themeColor="text1"/>
          <w:sz w:val="22"/>
          <w:szCs w:val="22"/>
        </w:rPr>
        <w:t xml:space="preserve"> ohne Leerzeichen</w:t>
      </w:r>
      <w:r w:rsidR="00C70ECD" w:rsidRPr="004210C9">
        <w:rPr>
          <w:rFonts w:ascii="Arial" w:hAnsi="Arial" w:cs="Arial"/>
          <w:color w:val="000000" w:themeColor="text1"/>
        </w:rPr>
        <w:br w:type="page"/>
      </w:r>
    </w:p>
    <w:p w14:paraId="5B1C3A34" w14:textId="77777777" w:rsidR="00C70ECD" w:rsidRPr="004210C9" w:rsidRDefault="00C70ECD" w:rsidP="004210C9">
      <w:pPr>
        <w:spacing w:line="360" w:lineRule="auto"/>
        <w:rPr>
          <w:rFonts w:ascii="Helvetica" w:eastAsia="Times New Roman" w:hAnsi="Helvetica"/>
          <w:b/>
          <w:bCs/>
          <w:color w:val="000000" w:themeColor="text1"/>
        </w:rPr>
      </w:pPr>
      <w:r w:rsidRPr="004210C9">
        <w:rPr>
          <w:rFonts w:ascii="Helvetica" w:eastAsia="Times New Roman" w:hAnsi="Helvetica"/>
          <w:b/>
          <w:bCs/>
          <w:color w:val="000000" w:themeColor="text1"/>
        </w:rPr>
        <w:lastRenderedPageBreak/>
        <w:t>Bildunterschrift</w:t>
      </w:r>
    </w:p>
    <w:p w14:paraId="64F1C5F0" w14:textId="22818AE1" w:rsidR="007C2EA8" w:rsidRPr="004210C9" w:rsidRDefault="00E24EB4" w:rsidP="004210C9">
      <w:pPr>
        <w:rPr>
          <w:rFonts w:ascii="Arial" w:hAnsi="Arial" w:cs="Arial"/>
          <w:color w:val="000000" w:themeColor="text1"/>
        </w:rPr>
      </w:pPr>
      <w:r w:rsidRPr="004210C9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17A5749" wp14:editId="4CC269CB">
            <wp:extent cx="1803400" cy="10922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A19_HO_SPECIAL_4C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DCD" w:rsidRPr="004210C9">
        <w:rPr>
          <w:rFonts w:ascii="Arial" w:hAnsi="Arial" w:cs="Arial"/>
          <w:color w:val="000000" w:themeColor="text1"/>
        </w:rPr>
        <w:t xml:space="preserve">       </w:t>
      </w:r>
    </w:p>
    <w:p w14:paraId="2A437B5B" w14:textId="77777777" w:rsidR="00C70ECD" w:rsidRPr="004210C9" w:rsidRDefault="00C70ECD" w:rsidP="004210C9">
      <w:pPr>
        <w:rPr>
          <w:rFonts w:ascii="Arial" w:hAnsi="Arial" w:cs="Arial"/>
          <w:color w:val="000000" w:themeColor="text1"/>
        </w:rPr>
      </w:pPr>
    </w:p>
    <w:p w14:paraId="6A30C3D3" w14:textId="77777777" w:rsidR="00F96DCD" w:rsidRPr="004210C9" w:rsidRDefault="00C70ECD" w:rsidP="004210C9">
      <w:pPr>
        <w:rPr>
          <w:rFonts w:ascii="Arial" w:hAnsi="Arial" w:cs="Arial"/>
          <w:color w:val="000000" w:themeColor="text1"/>
        </w:rPr>
      </w:pPr>
      <w:r w:rsidRPr="004210C9">
        <w:rPr>
          <w:rFonts w:ascii="Arial" w:hAnsi="Arial" w:cs="Arial"/>
          <w:color w:val="000000" w:themeColor="text1"/>
        </w:rPr>
        <w:t xml:space="preserve">[Bild </w:t>
      </w:r>
      <w:r w:rsidR="00567598" w:rsidRPr="004210C9">
        <w:rPr>
          <w:rFonts w:ascii="Arial" w:hAnsi="Arial" w:cs="Arial"/>
          <w:color w:val="000000" w:themeColor="text1"/>
        </w:rPr>
        <w:t>1</w:t>
      </w:r>
      <w:r w:rsidRPr="004210C9">
        <w:rPr>
          <w:rFonts w:ascii="Arial" w:hAnsi="Arial" w:cs="Arial"/>
          <w:color w:val="000000" w:themeColor="text1"/>
        </w:rPr>
        <w:t xml:space="preserve">: </w:t>
      </w:r>
      <w:r w:rsidR="00E24EB4" w:rsidRPr="004210C9">
        <w:rPr>
          <w:rFonts w:ascii="Arial" w:hAnsi="Arial" w:cs="Arial"/>
          <w:color w:val="000000" w:themeColor="text1"/>
        </w:rPr>
        <w:t>GDA19_HO_SPECIAL_4C.eps</w:t>
      </w:r>
      <w:r w:rsidRPr="004210C9">
        <w:rPr>
          <w:rFonts w:ascii="Arial" w:hAnsi="Arial" w:cs="Arial"/>
          <w:color w:val="000000" w:themeColor="text1"/>
        </w:rPr>
        <w:t>]</w:t>
      </w:r>
    </w:p>
    <w:p w14:paraId="6A876200" w14:textId="3DF49867" w:rsidR="00567598" w:rsidRPr="004210C9" w:rsidRDefault="00F96DCD" w:rsidP="004210C9">
      <w:pPr>
        <w:rPr>
          <w:rFonts w:ascii="Arial" w:hAnsi="Arial" w:cs="Arial"/>
          <w:i/>
          <w:color w:val="000000" w:themeColor="text1"/>
        </w:rPr>
      </w:pPr>
      <w:r w:rsidRPr="004210C9">
        <w:rPr>
          <w:rFonts w:ascii="Arial" w:hAnsi="Arial" w:cs="Arial"/>
          <w:i/>
          <w:color w:val="000000" w:themeColor="text1"/>
        </w:rPr>
        <w:t xml:space="preserve">German Design Award </w:t>
      </w:r>
    </w:p>
    <w:p w14:paraId="42F50B93" w14:textId="77777777" w:rsidR="00F96DCD" w:rsidRPr="004210C9" w:rsidRDefault="00F96DCD" w:rsidP="004210C9">
      <w:pPr>
        <w:rPr>
          <w:rFonts w:ascii="Arial" w:hAnsi="Arial" w:cs="Arial"/>
          <w:i/>
          <w:color w:val="000000" w:themeColor="text1"/>
        </w:rPr>
      </w:pPr>
    </w:p>
    <w:p w14:paraId="66C799C0" w14:textId="5DBF216F" w:rsidR="00567598" w:rsidRPr="004210C9" w:rsidRDefault="00F96DCD" w:rsidP="004210C9">
      <w:pPr>
        <w:rPr>
          <w:rFonts w:ascii="Arial" w:hAnsi="Arial" w:cs="Arial"/>
          <w:i/>
          <w:color w:val="000000" w:themeColor="text1"/>
        </w:rPr>
      </w:pPr>
      <w:r w:rsidRPr="004210C9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8728501" wp14:editId="2C653D7F">
            <wp:extent cx="762134" cy="196596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DA19_VE_SPECIAL_4C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58" cy="198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4F57" w14:textId="19535F33" w:rsidR="00567598" w:rsidRPr="004210C9" w:rsidRDefault="00567598" w:rsidP="004210C9">
      <w:pPr>
        <w:rPr>
          <w:rFonts w:ascii="Arial" w:hAnsi="Arial" w:cs="Arial"/>
          <w:i/>
          <w:color w:val="000000" w:themeColor="text1"/>
        </w:rPr>
      </w:pPr>
    </w:p>
    <w:p w14:paraId="73FA441A" w14:textId="288725BD" w:rsidR="00F96DCD" w:rsidRPr="004210C9" w:rsidRDefault="00F96DCD" w:rsidP="004210C9">
      <w:pPr>
        <w:rPr>
          <w:rFonts w:ascii="Arial" w:hAnsi="Arial" w:cs="Arial"/>
          <w:color w:val="000000" w:themeColor="text1"/>
        </w:rPr>
      </w:pPr>
      <w:r w:rsidRPr="004210C9">
        <w:rPr>
          <w:rFonts w:ascii="Arial" w:hAnsi="Arial" w:cs="Arial"/>
          <w:color w:val="000000" w:themeColor="text1"/>
        </w:rPr>
        <w:t xml:space="preserve">[Bild </w:t>
      </w:r>
      <w:r w:rsidRPr="004210C9">
        <w:rPr>
          <w:rFonts w:ascii="Arial" w:hAnsi="Arial" w:cs="Arial"/>
          <w:color w:val="000000" w:themeColor="text1"/>
        </w:rPr>
        <w:t>2</w:t>
      </w:r>
      <w:r w:rsidRPr="004210C9">
        <w:rPr>
          <w:rFonts w:ascii="Arial" w:hAnsi="Arial" w:cs="Arial"/>
          <w:color w:val="000000" w:themeColor="text1"/>
        </w:rPr>
        <w:t xml:space="preserve">: </w:t>
      </w:r>
      <w:r w:rsidRPr="004210C9">
        <w:rPr>
          <w:rFonts w:ascii="Arial" w:hAnsi="Arial" w:cs="Arial"/>
          <w:color w:val="000000" w:themeColor="text1"/>
        </w:rPr>
        <w:t>GDA19_VE</w:t>
      </w:r>
      <w:r w:rsidRPr="004210C9">
        <w:rPr>
          <w:rFonts w:ascii="Arial" w:hAnsi="Arial" w:cs="Arial"/>
          <w:color w:val="000000" w:themeColor="text1"/>
        </w:rPr>
        <w:t>_SPECIAL_4C.eps]</w:t>
      </w:r>
    </w:p>
    <w:p w14:paraId="4838329D" w14:textId="77777777" w:rsidR="00F96DCD" w:rsidRPr="004210C9" w:rsidRDefault="00F96DCD" w:rsidP="004210C9">
      <w:pPr>
        <w:rPr>
          <w:rFonts w:ascii="Arial" w:hAnsi="Arial" w:cs="Arial"/>
          <w:i/>
          <w:color w:val="000000" w:themeColor="text1"/>
        </w:rPr>
      </w:pPr>
      <w:r w:rsidRPr="004210C9">
        <w:rPr>
          <w:rFonts w:ascii="Arial" w:hAnsi="Arial" w:cs="Arial"/>
          <w:i/>
          <w:color w:val="000000" w:themeColor="text1"/>
        </w:rPr>
        <w:t xml:space="preserve">German Design Award </w:t>
      </w:r>
    </w:p>
    <w:p w14:paraId="2EFA845B" w14:textId="77777777" w:rsidR="00F96DCD" w:rsidRPr="004210C9" w:rsidRDefault="00F96DCD" w:rsidP="004210C9">
      <w:pPr>
        <w:jc w:val="right"/>
        <w:rPr>
          <w:rFonts w:ascii="Arial" w:hAnsi="Arial" w:cs="Arial"/>
          <w:i/>
          <w:color w:val="000000" w:themeColor="text1"/>
        </w:rPr>
      </w:pPr>
    </w:p>
    <w:p w14:paraId="6FE20232" w14:textId="64690CE5" w:rsidR="00F96DCD" w:rsidRPr="004210C9" w:rsidRDefault="00F96DCD" w:rsidP="004210C9">
      <w:pPr>
        <w:rPr>
          <w:rFonts w:ascii="Arial" w:hAnsi="Arial" w:cs="Arial"/>
          <w:color w:val="000000" w:themeColor="text1"/>
        </w:rPr>
      </w:pPr>
      <w:r w:rsidRPr="004210C9">
        <w:rPr>
          <w:rFonts w:ascii="Arial" w:hAnsi="Arial" w:cs="Arial"/>
          <w:noProof/>
          <w:color w:val="000000" w:themeColor="text1"/>
        </w:rPr>
        <w:drawing>
          <wp:inline distT="0" distB="0" distL="0" distR="0" wp14:anchorId="1463F2C3" wp14:editId="6755DF6B">
            <wp:extent cx="2419406" cy="1297940"/>
            <wp:effectExtent l="0" t="0" r="0" b="0"/>
            <wp:docPr id="7" name="Bild 7" descr="../../../Theben/PR/Theben%20Presse%202018/PR_theLedaD_LED-Leuchte_de/theLedaD_Produktuebersicht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Theben/PR/Theben%20Presse%202018/PR_theLedaD_LED-Leuchte_de/theLedaD_Produktuebersicht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42" cy="130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0C9">
        <w:rPr>
          <w:rFonts w:ascii="Arial" w:hAnsi="Arial" w:cs="Arial"/>
          <w:color w:val="000000" w:themeColor="text1"/>
        </w:rPr>
        <w:t xml:space="preserve">       </w:t>
      </w:r>
    </w:p>
    <w:p w14:paraId="4C7B27F5" w14:textId="77777777" w:rsidR="00F96DCD" w:rsidRPr="004210C9" w:rsidRDefault="00F96DCD" w:rsidP="004210C9">
      <w:pPr>
        <w:rPr>
          <w:rFonts w:ascii="Arial" w:hAnsi="Arial" w:cs="Arial"/>
          <w:color w:val="000000" w:themeColor="text1"/>
        </w:rPr>
      </w:pPr>
    </w:p>
    <w:p w14:paraId="1BC8F691" w14:textId="6200A511" w:rsidR="00F96DCD" w:rsidRPr="004210C9" w:rsidRDefault="00F96DCD" w:rsidP="004210C9">
      <w:pPr>
        <w:rPr>
          <w:rFonts w:ascii="Arial" w:hAnsi="Arial" w:cs="Arial"/>
          <w:color w:val="000000" w:themeColor="text1"/>
        </w:rPr>
      </w:pPr>
      <w:r w:rsidRPr="004210C9">
        <w:rPr>
          <w:rFonts w:ascii="Arial" w:hAnsi="Arial" w:cs="Arial"/>
          <w:color w:val="000000" w:themeColor="text1"/>
        </w:rPr>
        <w:t xml:space="preserve">[Bild </w:t>
      </w:r>
      <w:r w:rsidRPr="004210C9">
        <w:rPr>
          <w:rFonts w:ascii="Arial" w:hAnsi="Arial" w:cs="Arial"/>
          <w:color w:val="000000" w:themeColor="text1"/>
        </w:rPr>
        <w:t>3</w:t>
      </w:r>
      <w:r w:rsidRPr="004210C9">
        <w:rPr>
          <w:rFonts w:ascii="Arial" w:hAnsi="Arial" w:cs="Arial"/>
          <w:color w:val="000000" w:themeColor="text1"/>
        </w:rPr>
        <w:t xml:space="preserve">: </w:t>
      </w:r>
      <w:r w:rsidRPr="004210C9">
        <w:rPr>
          <w:rFonts w:ascii="Arial" w:hAnsi="Arial" w:cs="Arial"/>
          <w:color w:val="000000" w:themeColor="text1"/>
        </w:rPr>
        <w:t>theben_theLedaD_Produktübersicht_300dpi.jpg</w:t>
      </w:r>
    </w:p>
    <w:p w14:paraId="4F7755FD" w14:textId="2AC98F9C" w:rsidR="00F96DCD" w:rsidRPr="004210C9" w:rsidRDefault="00F96DCD" w:rsidP="004210C9">
      <w:pPr>
        <w:rPr>
          <w:rFonts w:ascii="Arial" w:hAnsi="Arial" w:cs="Arial"/>
          <w:i/>
          <w:color w:val="000000" w:themeColor="text1"/>
        </w:rPr>
      </w:pPr>
      <w:proofErr w:type="spellStart"/>
      <w:r w:rsidRPr="004210C9">
        <w:rPr>
          <w:rFonts w:ascii="Arial" w:hAnsi="Arial" w:cs="Arial"/>
          <w:i/>
          <w:color w:val="000000" w:themeColor="text1"/>
        </w:rPr>
        <w:t>theLeda</w:t>
      </w:r>
      <w:proofErr w:type="spellEnd"/>
      <w:r w:rsidRPr="004210C9">
        <w:rPr>
          <w:rFonts w:ascii="Arial" w:hAnsi="Arial" w:cs="Arial"/>
          <w:i/>
          <w:color w:val="000000" w:themeColor="text1"/>
        </w:rPr>
        <w:t xml:space="preserve"> D Produktfamilie</w:t>
      </w:r>
    </w:p>
    <w:p w14:paraId="70639B62" w14:textId="77777777" w:rsidR="00F96DCD" w:rsidRPr="004210C9" w:rsidRDefault="00F96DCD" w:rsidP="004210C9">
      <w:pPr>
        <w:rPr>
          <w:rFonts w:ascii="Arial" w:hAnsi="Arial" w:cs="Arial"/>
          <w:i/>
          <w:color w:val="000000" w:themeColor="text1"/>
        </w:rPr>
      </w:pPr>
    </w:p>
    <w:p w14:paraId="3DA73EEC" w14:textId="77777777" w:rsidR="00F96DCD" w:rsidRPr="004210C9" w:rsidRDefault="00F96DCD" w:rsidP="004210C9">
      <w:pPr>
        <w:rPr>
          <w:rFonts w:ascii="Arial" w:hAnsi="Arial" w:cs="Arial"/>
          <w:i/>
          <w:color w:val="000000" w:themeColor="text1"/>
        </w:rPr>
      </w:pPr>
    </w:p>
    <w:p w14:paraId="4A2924F7" w14:textId="3FBBA65B" w:rsidR="00F96DCD" w:rsidRPr="004210C9" w:rsidRDefault="00F96DCD" w:rsidP="004210C9">
      <w:pPr>
        <w:rPr>
          <w:rFonts w:ascii="Arial" w:hAnsi="Arial" w:cs="Arial"/>
          <w:color w:val="000000" w:themeColor="text1"/>
        </w:rPr>
      </w:pPr>
      <w:r w:rsidRPr="004210C9"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 wp14:anchorId="4642A972" wp14:editId="109E5665">
            <wp:extent cx="2273935" cy="1535575"/>
            <wp:effectExtent l="0" t="0" r="12065" b="0"/>
            <wp:docPr id="9" name="Bild 9" descr="../../../Theben/PR/Theben%20Presse%202018/PR_theLedaD_LED-Leuchte_de/theben_theLedaD_2018_07_26_0524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Theben/PR/Theben%20Presse%202018/PR_theLedaD_LED-Leuchte_de/theben_theLedaD_2018_07_26_0524_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914" cy="154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0C9">
        <w:rPr>
          <w:rFonts w:ascii="Arial" w:hAnsi="Arial" w:cs="Arial"/>
          <w:color w:val="000000" w:themeColor="text1"/>
        </w:rPr>
        <w:t xml:space="preserve">       </w:t>
      </w:r>
    </w:p>
    <w:p w14:paraId="277BF8EA" w14:textId="77777777" w:rsidR="00F96DCD" w:rsidRPr="004210C9" w:rsidRDefault="00F96DCD" w:rsidP="004210C9">
      <w:pPr>
        <w:rPr>
          <w:rFonts w:ascii="Arial" w:hAnsi="Arial" w:cs="Arial"/>
          <w:color w:val="000000" w:themeColor="text1"/>
        </w:rPr>
      </w:pPr>
    </w:p>
    <w:p w14:paraId="5A08F309" w14:textId="04FA1D50" w:rsidR="00F96DCD" w:rsidRPr="004210C9" w:rsidRDefault="00F96DCD" w:rsidP="004210C9">
      <w:pPr>
        <w:rPr>
          <w:rFonts w:ascii="Arial" w:hAnsi="Arial" w:cs="Arial"/>
          <w:color w:val="000000" w:themeColor="text1"/>
        </w:rPr>
      </w:pPr>
      <w:r w:rsidRPr="004210C9">
        <w:rPr>
          <w:rFonts w:ascii="Arial" w:hAnsi="Arial" w:cs="Arial"/>
          <w:color w:val="000000" w:themeColor="text1"/>
        </w:rPr>
        <w:t xml:space="preserve">[Bild </w:t>
      </w:r>
      <w:r w:rsidRPr="004210C9">
        <w:rPr>
          <w:rFonts w:ascii="Arial" w:hAnsi="Arial" w:cs="Arial"/>
          <w:color w:val="000000" w:themeColor="text1"/>
        </w:rPr>
        <w:t>4</w:t>
      </w:r>
      <w:r w:rsidRPr="004210C9">
        <w:rPr>
          <w:rFonts w:ascii="Arial" w:hAnsi="Arial" w:cs="Arial"/>
          <w:color w:val="000000" w:themeColor="text1"/>
        </w:rPr>
        <w:t xml:space="preserve">: </w:t>
      </w:r>
      <w:r w:rsidRPr="004210C9">
        <w:rPr>
          <w:rFonts w:ascii="Arial" w:hAnsi="Arial" w:cs="Arial"/>
          <w:color w:val="000000" w:themeColor="text1"/>
        </w:rPr>
        <w:t>theben_</w:t>
      </w:r>
      <w:r w:rsidRPr="004210C9">
        <w:rPr>
          <w:rFonts w:ascii="Arial" w:hAnsi="Arial" w:cs="Arial"/>
          <w:color w:val="000000" w:themeColor="text1"/>
        </w:rPr>
        <w:t>theLedaD_</w:t>
      </w:r>
      <w:r w:rsidR="004210C9" w:rsidRPr="004210C9">
        <w:rPr>
          <w:rFonts w:ascii="Arial" w:hAnsi="Arial" w:cs="Arial"/>
          <w:color w:val="000000" w:themeColor="text1"/>
        </w:rPr>
        <w:t>2018_07_26_0524</w:t>
      </w:r>
      <w:r w:rsidRPr="004210C9">
        <w:rPr>
          <w:rFonts w:ascii="Arial" w:hAnsi="Arial" w:cs="Arial"/>
          <w:color w:val="000000" w:themeColor="text1"/>
        </w:rPr>
        <w:t>_300dpi.jpg</w:t>
      </w:r>
    </w:p>
    <w:p w14:paraId="49594113" w14:textId="50E36AB7" w:rsidR="00F96DCD" w:rsidRPr="004210C9" w:rsidRDefault="004210C9" w:rsidP="004210C9">
      <w:pPr>
        <w:rPr>
          <w:rFonts w:ascii="Arial" w:hAnsi="Arial" w:cs="Arial"/>
          <w:i/>
          <w:color w:val="000000" w:themeColor="text1"/>
        </w:rPr>
      </w:pPr>
      <w:r w:rsidRPr="004210C9">
        <w:rPr>
          <w:rFonts w:ascii="Arial" w:hAnsi="Arial" w:cs="Arial"/>
          <w:i/>
          <w:color w:val="000000" w:themeColor="text1"/>
        </w:rPr>
        <w:t xml:space="preserve">Sicher beleuchtet auf Schritt und Tritt: Die </w:t>
      </w:r>
      <w:proofErr w:type="spellStart"/>
      <w:r w:rsidRPr="004210C9">
        <w:rPr>
          <w:rFonts w:ascii="Arial" w:hAnsi="Arial" w:cs="Arial"/>
          <w:i/>
          <w:color w:val="000000" w:themeColor="text1"/>
        </w:rPr>
        <w:t>Pollerleuchte</w:t>
      </w:r>
      <w:proofErr w:type="spellEnd"/>
      <w:r w:rsidRPr="004210C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4210C9">
        <w:rPr>
          <w:rFonts w:ascii="Arial" w:hAnsi="Arial" w:cs="Arial"/>
          <w:i/>
          <w:color w:val="000000" w:themeColor="text1"/>
        </w:rPr>
        <w:t>theLeda</w:t>
      </w:r>
      <w:proofErr w:type="spellEnd"/>
      <w:r w:rsidRPr="004210C9">
        <w:rPr>
          <w:rFonts w:ascii="Arial" w:hAnsi="Arial" w:cs="Arial"/>
          <w:i/>
          <w:color w:val="000000" w:themeColor="text1"/>
        </w:rPr>
        <w:t xml:space="preserve"> D mit Bewegungsmelder weist Ihnen sicher den Weg durch die Dunkelheit</w:t>
      </w:r>
    </w:p>
    <w:p w14:paraId="02CA4986" w14:textId="77777777" w:rsidR="00F96DCD" w:rsidRPr="004210C9" w:rsidRDefault="00F96DCD" w:rsidP="004210C9">
      <w:pPr>
        <w:jc w:val="right"/>
        <w:rPr>
          <w:rFonts w:ascii="Arial" w:hAnsi="Arial" w:cs="Arial"/>
          <w:i/>
          <w:color w:val="000000" w:themeColor="text1"/>
        </w:rPr>
      </w:pPr>
    </w:p>
    <w:p w14:paraId="6A5655B4" w14:textId="00D265C4" w:rsidR="00C70ECD" w:rsidRPr="004210C9" w:rsidRDefault="00C70ECD" w:rsidP="004210C9">
      <w:pPr>
        <w:jc w:val="right"/>
        <w:rPr>
          <w:rFonts w:ascii="Arial" w:hAnsi="Arial" w:cs="Arial"/>
          <w:i/>
          <w:color w:val="000000" w:themeColor="text1"/>
        </w:rPr>
      </w:pPr>
      <w:r w:rsidRPr="004210C9">
        <w:rPr>
          <w:rFonts w:ascii="Arial" w:hAnsi="Arial" w:cs="Arial"/>
          <w:i/>
          <w:color w:val="000000" w:themeColor="text1"/>
        </w:rPr>
        <w:t>Foto</w:t>
      </w:r>
      <w:r w:rsidR="002F5596" w:rsidRPr="004210C9">
        <w:rPr>
          <w:rFonts w:ascii="Arial" w:hAnsi="Arial" w:cs="Arial"/>
          <w:i/>
          <w:color w:val="000000" w:themeColor="text1"/>
        </w:rPr>
        <w:t>s</w:t>
      </w:r>
      <w:r w:rsidRPr="004210C9">
        <w:rPr>
          <w:rFonts w:ascii="Arial" w:hAnsi="Arial" w:cs="Arial"/>
          <w:i/>
          <w:color w:val="000000" w:themeColor="text1"/>
        </w:rPr>
        <w:t xml:space="preserve">: Siblik Elektrik Gesellschaft </w:t>
      </w:r>
      <w:proofErr w:type="spellStart"/>
      <w:r w:rsidRPr="004210C9">
        <w:rPr>
          <w:rFonts w:ascii="Arial" w:hAnsi="Arial" w:cs="Arial"/>
          <w:i/>
          <w:color w:val="000000" w:themeColor="text1"/>
        </w:rPr>
        <w:t>m.b.H</w:t>
      </w:r>
      <w:proofErr w:type="spellEnd"/>
      <w:r w:rsidRPr="004210C9">
        <w:rPr>
          <w:rFonts w:ascii="Arial" w:hAnsi="Arial" w:cs="Arial"/>
          <w:i/>
          <w:color w:val="000000" w:themeColor="text1"/>
        </w:rPr>
        <w:t>. &amp; Co. KG</w:t>
      </w:r>
    </w:p>
    <w:p w14:paraId="0D22D666" w14:textId="77777777" w:rsidR="00C70ECD" w:rsidRPr="004210C9" w:rsidRDefault="00C70ECD" w:rsidP="004210C9">
      <w:pPr>
        <w:rPr>
          <w:rFonts w:ascii="Arial" w:hAnsi="Arial" w:cs="Arial"/>
          <w:color w:val="000000" w:themeColor="text1"/>
        </w:rPr>
      </w:pPr>
    </w:p>
    <w:p w14:paraId="6538B536" w14:textId="77777777" w:rsidR="00150CE3" w:rsidRPr="004210C9" w:rsidRDefault="00150CE3" w:rsidP="004210C9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4210C9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SIBLIK. Wir schalten schneller</w:t>
      </w:r>
      <w:r w:rsidR="007C6418" w:rsidRPr="004210C9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.</w:t>
      </w:r>
    </w:p>
    <w:p w14:paraId="4B8CD021" w14:textId="0412865B" w:rsidR="00150CE3" w:rsidRPr="004210C9" w:rsidRDefault="00150CE3" w:rsidP="004210C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210C9">
        <w:rPr>
          <w:rFonts w:ascii="Arial" w:hAnsi="Arial" w:cs="Arial"/>
          <w:color w:val="000000" w:themeColor="text1"/>
          <w:sz w:val="22"/>
          <w:szCs w:val="22"/>
        </w:rPr>
        <w:t xml:space="preserve">Siblik Elektrik ist ein österreichweit tätiges Unternehmen mit Hauptsitz in Wien. Namhafte in- und ausländische Hersteller aus der Elektro- und Haustechnik-Branche sind eng mit Siblik verbunden und werden exklusiv in Österreich vertreten. Das traditionsreiche Unternehmen wurde 1938 gegründet und blickt somit auf </w:t>
      </w:r>
      <w:proofErr w:type="gramStart"/>
      <w:r w:rsidR="007026F7" w:rsidRPr="004210C9">
        <w:rPr>
          <w:rFonts w:ascii="Arial" w:hAnsi="Arial" w:cs="Arial"/>
          <w:color w:val="000000" w:themeColor="text1"/>
          <w:sz w:val="22"/>
          <w:szCs w:val="22"/>
        </w:rPr>
        <w:t xml:space="preserve">80 </w:t>
      </w:r>
      <w:r w:rsidRPr="004210C9">
        <w:rPr>
          <w:rFonts w:ascii="Arial" w:hAnsi="Arial" w:cs="Arial"/>
          <w:color w:val="000000" w:themeColor="text1"/>
          <w:sz w:val="22"/>
          <w:szCs w:val="22"/>
        </w:rPr>
        <w:t xml:space="preserve"> Jahre</w:t>
      </w:r>
      <w:proofErr w:type="gramEnd"/>
      <w:r w:rsidRPr="004210C9">
        <w:rPr>
          <w:rFonts w:ascii="Arial" w:hAnsi="Arial" w:cs="Arial"/>
          <w:color w:val="000000" w:themeColor="text1"/>
          <w:sz w:val="22"/>
          <w:szCs w:val="22"/>
        </w:rPr>
        <w:t xml:space="preserve"> Handelsvertretung zurück. Heute bes</w:t>
      </w:r>
      <w:r w:rsidR="00CA4F63" w:rsidRPr="004210C9">
        <w:rPr>
          <w:rFonts w:ascii="Arial" w:hAnsi="Arial" w:cs="Arial"/>
          <w:color w:val="000000" w:themeColor="text1"/>
          <w:sz w:val="22"/>
          <w:szCs w:val="22"/>
        </w:rPr>
        <w:t>chäftigt Siblik Elektrik über 13</w:t>
      </w:r>
      <w:r w:rsidRPr="004210C9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  <w:proofErr w:type="spellStart"/>
      <w:r w:rsidRPr="004210C9">
        <w:rPr>
          <w:rFonts w:ascii="Arial" w:hAnsi="Arial" w:cs="Arial"/>
          <w:color w:val="000000" w:themeColor="text1"/>
          <w:sz w:val="22"/>
          <w:szCs w:val="22"/>
        </w:rPr>
        <w:t>Mitarbeiter</w:t>
      </w:r>
      <w:r w:rsidR="007026F7" w:rsidRPr="004210C9">
        <w:rPr>
          <w:rFonts w:ascii="Arial" w:hAnsi="Arial" w:cs="Arial"/>
          <w:color w:val="000000" w:themeColor="text1"/>
          <w:sz w:val="22"/>
          <w:szCs w:val="22"/>
        </w:rPr>
        <w:t>Innen</w:t>
      </w:r>
      <w:proofErr w:type="spellEnd"/>
      <w:r w:rsidRPr="004210C9">
        <w:rPr>
          <w:rFonts w:ascii="Arial" w:hAnsi="Arial" w:cs="Arial"/>
          <w:color w:val="000000" w:themeColor="text1"/>
          <w:sz w:val="22"/>
          <w:szCs w:val="22"/>
        </w:rPr>
        <w:t xml:space="preserve"> an 4 Standorten, in Wien, Graz, Vöcklabruck und Innsbruck.</w:t>
      </w:r>
    </w:p>
    <w:p w14:paraId="741950F6" w14:textId="77777777" w:rsidR="00150CE3" w:rsidRPr="004210C9" w:rsidRDefault="00150CE3" w:rsidP="004210C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A43D871" w14:textId="77777777" w:rsidR="00150CE3" w:rsidRPr="004210C9" w:rsidRDefault="00150CE3" w:rsidP="004210C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210C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Mehr Informationen unter </w:t>
      </w:r>
      <w:hyperlink r:id="rId10" w:history="1">
        <w:r w:rsidRPr="004210C9">
          <w:rPr>
            <w:rStyle w:val="Link"/>
            <w:rFonts w:ascii="Arial" w:eastAsia="Times New Roman" w:hAnsi="Arial" w:cs="Arial"/>
            <w:color w:val="000000" w:themeColor="text1"/>
            <w:sz w:val="22"/>
            <w:szCs w:val="22"/>
          </w:rPr>
          <w:t>www.siblik.com</w:t>
        </w:r>
      </w:hyperlink>
      <w:r w:rsidRPr="004210C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67D33041" w14:textId="77777777" w:rsidR="00150CE3" w:rsidRPr="004210C9" w:rsidRDefault="00150CE3" w:rsidP="004210C9">
      <w:p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BEF1936" w14:textId="77777777" w:rsidR="00150CE3" w:rsidRPr="004210C9" w:rsidRDefault="00150CE3" w:rsidP="004210C9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4210C9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Pressekontakt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38"/>
        <w:gridCol w:w="4039"/>
      </w:tblGrid>
      <w:tr w:rsidR="004210C9" w:rsidRPr="004210C9" w14:paraId="1EA2FC39" w14:textId="77777777" w:rsidTr="00150CE3">
        <w:tc>
          <w:tcPr>
            <w:tcW w:w="4038" w:type="dxa"/>
            <w:hideMark/>
          </w:tcPr>
          <w:p w14:paraId="0EA7002A" w14:textId="6F08B91B" w:rsidR="00150CE3" w:rsidRPr="004210C9" w:rsidRDefault="00150CE3" w:rsidP="004210C9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4210C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  <w:t>Siblik</w:t>
            </w:r>
            <w:proofErr w:type="spellEnd"/>
            <w:r w:rsidRPr="004210C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210C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  <w:t>Elektrik</w:t>
            </w:r>
            <w:proofErr w:type="spellEnd"/>
            <w:r w:rsidRPr="004210C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733D9" w:rsidRPr="004210C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  <w:t>GmbH</w:t>
            </w:r>
            <w:proofErr w:type="spellEnd"/>
            <w:r w:rsidRPr="004210C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  <w:t xml:space="preserve"> &amp; Co. KG</w:t>
            </w:r>
          </w:p>
          <w:p w14:paraId="2296B299" w14:textId="0A4E5960" w:rsidR="002F5596" w:rsidRPr="004210C9" w:rsidRDefault="002F5596" w:rsidP="004210C9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4210C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  <w:t xml:space="preserve">Nina </w:t>
            </w:r>
            <w:proofErr w:type="spellStart"/>
            <w:r w:rsidRPr="004210C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  <w:t>Hellar</w:t>
            </w:r>
            <w:proofErr w:type="spellEnd"/>
          </w:p>
          <w:p w14:paraId="37BE130A" w14:textId="77777777" w:rsidR="00150CE3" w:rsidRPr="004210C9" w:rsidRDefault="000D70E9" w:rsidP="004210C9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4210C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  <w:t>+43 1 68 006 136</w:t>
            </w:r>
          </w:p>
          <w:p w14:paraId="11ED40ED" w14:textId="1C17E8E2" w:rsidR="00150CE3" w:rsidRPr="004210C9" w:rsidRDefault="00890991" w:rsidP="004210C9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</w:pPr>
            <w:hyperlink r:id="rId11" w:history="1">
              <w:r w:rsidR="002F5596" w:rsidRPr="004210C9">
                <w:rPr>
                  <w:rFonts w:ascii="Arial" w:eastAsia="Times New Roman" w:hAnsi="Arial" w:cs="Arial"/>
                  <w:color w:val="000000" w:themeColor="text1"/>
                  <w:sz w:val="22"/>
                  <w:szCs w:val="22"/>
                  <w:lang w:val="fr-FR"/>
                </w:rPr>
                <w:t>nina.hellar@siblik.com</w:t>
              </w:r>
            </w:hyperlink>
          </w:p>
        </w:tc>
        <w:tc>
          <w:tcPr>
            <w:tcW w:w="4039" w:type="dxa"/>
          </w:tcPr>
          <w:p w14:paraId="55E072DA" w14:textId="77777777" w:rsidR="00150CE3" w:rsidRPr="004210C9" w:rsidRDefault="00150CE3" w:rsidP="004210C9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035BACB3" w14:textId="13AB651F" w:rsidR="000C347C" w:rsidRPr="004210C9" w:rsidRDefault="000C347C" w:rsidP="004210C9">
      <w:pPr>
        <w:rPr>
          <w:rFonts w:ascii="Arial" w:hAnsi="Arial" w:cs="Arial"/>
          <w:color w:val="000000" w:themeColor="text1"/>
        </w:rPr>
      </w:pPr>
    </w:p>
    <w:sectPr w:rsidR="000C347C" w:rsidRPr="004210C9" w:rsidSect="00AA7439">
      <w:headerReference w:type="default" r:id="rId12"/>
      <w:footerReference w:type="default" r:id="rId13"/>
      <w:pgSz w:w="11906" w:h="16838"/>
      <w:pgMar w:top="2094" w:right="2408" w:bottom="212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B99C6" w14:textId="77777777" w:rsidR="00890991" w:rsidRDefault="00890991" w:rsidP="00413261">
      <w:r>
        <w:separator/>
      </w:r>
    </w:p>
  </w:endnote>
  <w:endnote w:type="continuationSeparator" w:id="0">
    <w:p w14:paraId="2DE033DC" w14:textId="77777777" w:rsidR="00890991" w:rsidRDefault="00890991" w:rsidP="0041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BDC84" w14:textId="77777777" w:rsidR="00413261" w:rsidRDefault="007026F7" w:rsidP="00E63380">
    <w:pPr>
      <w:jc w:val="right"/>
    </w:pPr>
    <w:r>
      <w:t>www.siblik.com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8D779" w14:textId="77777777" w:rsidR="00890991" w:rsidRDefault="00890991" w:rsidP="00413261">
      <w:r>
        <w:separator/>
      </w:r>
    </w:p>
  </w:footnote>
  <w:footnote w:type="continuationSeparator" w:id="0">
    <w:p w14:paraId="4119EFCE" w14:textId="77777777" w:rsidR="00890991" w:rsidRDefault="00890991" w:rsidP="004132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FBD7" w14:textId="77777777" w:rsidR="00413261" w:rsidRDefault="00413261" w:rsidP="00413261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DA65FB4" wp14:editId="32B2527C">
          <wp:extent cx="673994" cy="5715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blik Logo 4C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46" cy="57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93"/>
    <w:rsid w:val="00010B72"/>
    <w:rsid w:val="00011E56"/>
    <w:rsid w:val="000217C0"/>
    <w:rsid w:val="00061278"/>
    <w:rsid w:val="000C347C"/>
    <w:rsid w:val="000C465A"/>
    <w:rsid w:val="000C68FC"/>
    <w:rsid w:val="000D6481"/>
    <w:rsid w:val="000D70E9"/>
    <w:rsid w:val="0011003A"/>
    <w:rsid w:val="00115EB6"/>
    <w:rsid w:val="00150CE3"/>
    <w:rsid w:val="00152A8B"/>
    <w:rsid w:val="001B03B6"/>
    <w:rsid w:val="001B51C7"/>
    <w:rsid w:val="001B75DE"/>
    <w:rsid w:val="001D24C8"/>
    <w:rsid w:val="001D4527"/>
    <w:rsid w:val="001F5D12"/>
    <w:rsid w:val="00225650"/>
    <w:rsid w:val="002328D9"/>
    <w:rsid w:val="002479F8"/>
    <w:rsid w:val="002679AE"/>
    <w:rsid w:val="002C36E4"/>
    <w:rsid w:val="002E63E0"/>
    <w:rsid w:val="002F5596"/>
    <w:rsid w:val="00317210"/>
    <w:rsid w:val="003671F1"/>
    <w:rsid w:val="003A3427"/>
    <w:rsid w:val="003D27A2"/>
    <w:rsid w:val="003D6EB8"/>
    <w:rsid w:val="00413261"/>
    <w:rsid w:val="004210C9"/>
    <w:rsid w:val="00425FD4"/>
    <w:rsid w:val="0043799C"/>
    <w:rsid w:val="004430D5"/>
    <w:rsid w:val="00474207"/>
    <w:rsid w:val="005502FF"/>
    <w:rsid w:val="00552AA6"/>
    <w:rsid w:val="00567598"/>
    <w:rsid w:val="00577C06"/>
    <w:rsid w:val="005928F1"/>
    <w:rsid w:val="005A3EF5"/>
    <w:rsid w:val="005A63D6"/>
    <w:rsid w:val="005B1A10"/>
    <w:rsid w:val="005F37D9"/>
    <w:rsid w:val="00654F50"/>
    <w:rsid w:val="006D03EF"/>
    <w:rsid w:val="006E5D51"/>
    <w:rsid w:val="00701DAD"/>
    <w:rsid w:val="007026F7"/>
    <w:rsid w:val="00734216"/>
    <w:rsid w:val="00743804"/>
    <w:rsid w:val="00743B0A"/>
    <w:rsid w:val="00747F93"/>
    <w:rsid w:val="00757B67"/>
    <w:rsid w:val="0077155A"/>
    <w:rsid w:val="00787AD8"/>
    <w:rsid w:val="007B08E6"/>
    <w:rsid w:val="007C2EA8"/>
    <w:rsid w:val="007C6418"/>
    <w:rsid w:val="00800381"/>
    <w:rsid w:val="00812BE9"/>
    <w:rsid w:val="008334FF"/>
    <w:rsid w:val="00842057"/>
    <w:rsid w:val="0088180B"/>
    <w:rsid w:val="00890991"/>
    <w:rsid w:val="008C54A8"/>
    <w:rsid w:val="008D3991"/>
    <w:rsid w:val="009616AF"/>
    <w:rsid w:val="00985196"/>
    <w:rsid w:val="00993C7F"/>
    <w:rsid w:val="009B58BD"/>
    <w:rsid w:val="009B649F"/>
    <w:rsid w:val="009E4E7F"/>
    <w:rsid w:val="009F2C9A"/>
    <w:rsid w:val="00A02617"/>
    <w:rsid w:val="00A0329F"/>
    <w:rsid w:val="00A07677"/>
    <w:rsid w:val="00A46E52"/>
    <w:rsid w:val="00A707EF"/>
    <w:rsid w:val="00AA7439"/>
    <w:rsid w:val="00AB5ABD"/>
    <w:rsid w:val="00B21EA8"/>
    <w:rsid w:val="00B36F38"/>
    <w:rsid w:val="00B4162A"/>
    <w:rsid w:val="00B43A64"/>
    <w:rsid w:val="00B74C21"/>
    <w:rsid w:val="00B812E8"/>
    <w:rsid w:val="00BC109C"/>
    <w:rsid w:val="00BE2BC9"/>
    <w:rsid w:val="00C70ECD"/>
    <w:rsid w:val="00CA4F63"/>
    <w:rsid w:val="00CA567B"/>
    <w:rsid w:val="00CC3ACA"/>
    <w:rsid w:val="00CF65F1"/>
    <w:rsid w:val="00D1004A"/>
    <w:rsid w:val="00D1344D"/>
    <w:rsid w:val="00D84874"/>
    <w:rsid w:val="00D936B4"/>
    <w:rsid w:val="00DB66D5"/>
    <w:rsid w:val="00DD1742"/>
    <w:rsid w:val="00DF087B"/>
    <w:rsid w:val="00E05B58"/>
    <w:rsid w:val="00E17BBF"/>
    <w:rsid w:val="00E24EB4"/>
    <w:rsid w:val="00E51EAC"/>
    <w:rsid w:val="00E63380"/>
    <w:rsid w:val="00E85183"/>
    <w:rsid w:val="00E90571"/>
    <w:rsid w:val="00EB5A90"/>
    <w:rsid w:val="00EB6310"/>
    <w:rsid w:val="00EE17E6"/>
    <w:rsid w:val="00EE4B47"/>
    <w:rsid w:val="00F733D9"/>
    <w:rsid w:val="00F9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2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598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326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13261"/>
  </w:style>
  <w:style w:type="paragraph" w:styleId="Fuzeile">
    <w:name w:val="footer"/>
    <w:basedOn w:val="Standard"/>
    <w:link w:val="FuzeileZchn"/>
    <w:uiPriority w:val="99"/>
    <w:unhideWhenUsed/>
    <w:rsid w:val="0041326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13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261"/>
    <w:rPr>
      <w:rFonts w:ascii="Tahoma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261"/>
    <w:rPr>
      <w:rFonts w:ascii="Tahoma" w:hAnsi="Tahoma" w:cs="Tahoma"/>
      <w:sz w:val="16"/>
      <w:szCs w:val="16"/>
    </w:rPr>
  </w:style>
  <w:style w:type="character" w:styleId="Link">
    <w:name w:val="Hyperlink"/>
    <w:unhideWhenUsed/>
    <w:rsid w:val="00150CE3"/>
    <w:rPr>
      <w:color w:val="0000FF"/>
      <w:u w:val="single"/>
    </w:rPr>
  </w:style>
  <w:style w:type="paragraph" w:styleId="KeinLeerraum">
    <w:name w:val="No Spacing"/>
    <w:uiPriority w:val="1"/>
    <w:qFormat/>
    <w:rsid w:val="00425FD4"/>
    <w:pPr>
      <w:spacing w:after="0" w:line="240" w:lineRule="auto"/>
    </w:pPr>
    <w:rPr>
      <w:rFonts w:ascii="Arial" w:hAnsi="Arial"/>
      <w:sz w:val="24"/>
      <w:lang w:val="en-GB"/>
    </w:rPr>
  </w:style>
  <w:style w:type="paragraph" w:styleId="StandardWeb">
    <w:name w:val="Normal (Web)"/>
    <w:basedOn w:val="Standard"/>
    <w:uiPriority w:val="99"/>
    <w:unhideWhenUsed/>
    <w:rsid w:val="00425FD4"/>
    <w:pPr>
      <w:spacing w:before="100" w:beforeAutospacing="1" w:after="100" w:afterAutospacing="1"/>
    </w:pPr>
    <w:rPr>
      <w:rFonts w:eastAsia="Times New Roman"/>
    </w:rPr>
  </w:style>
  <w:style w:type="character" w:customStyle="1" w:styleId="text5">
    <w:name w:val="text5"/>
    <w:basedOn w:val="Absatz-Standardschriftart"/>
    <w:rsid w:val="00EE4B47"/>
  </w:style>
  <w:style w:type="character" w:customStyle="1" w:styleId="hl2">
    <w:name w:val="hl2"/>
    <w:basedOn w:val="Absatz-Standardschriftart"/>
    <w:rsid w:val="00EE4B47"/>
  </w:style>
  <w:style w:type="character" w:styleId="BesuchterLink">
    <w:name w:val="FollowedHyperlink"/>
    <w:basedOn w:val="Absatz-Standardschriftart"/>
    <w:uiPriority w:val="99"/>
    <w:semiHidden/>
    <w:unhideWhenUsed/>
    <w:rsid w:val="002F5596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nhideWhenUsed/>
    <w:rsid w:val="009F2C9A"/>
    <w:rPr>
      <w:rFonts w:ascii="Courier New" w:eastAsia="Times New Roman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F2C9A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06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85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4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33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0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ina.hellar@siblik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www.sibl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Microsoft Office-Anwender</cp:lastModifiedBy>
  <cp:revision>2</cp:revision>
  <cp:lastPrinted>2018-11-12T12:35:00Z</cp:lastPrinted>
  <dcterms:created xsi:type="dcterms:W3CDTF">2018-11-15T15:38:00Z</dcterms:created>
  <dcterms:modified xsi:type="dcterms:W3CDTF">2018-11-15T15:38:00Z</dcterms:modified>
</cp:coreProperties>
</file>