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5DD8" w14:textId="77777777" w:rsidR="001F5D12" w:rsidRPr="001F5D12" w:rsidRDefault="001F5D12" w:rsidP="00EF1A5D">
      <w:pPr>
        <w:spacing w:after="120" w:line="360" w:lineRule="auto"/>
        <w:rPr>
          <w:rFonts w:ascii="Helvetica" w:eastAsia="Times New Roman" w:hAnsi="Helvetica"/>
          <w:b/>
        </w:rPr>
      </w:pPr>
      <w:r w:rsidRPr="001F5D12">
        <w:rPr>
          <w:rFonts w:ascii="Helvetica" w:eastAsia="Times New Roman" w:hAnsi="Helvetica"/>
          <w:b/>
        </w:rPr>
        <w:t>Presseinformation</w:t>
      </w:r>
    </w:p>
    <w:p w14:paraId="2DD5C8F8" w14:textId="244C73F5" w:rsidR="0041525C" w:rsidRPr="0041525C" w:rsidRDefault="00EF1A5D" w:rsidP="00EF1A5D">
      <w:pPr>
        <w:spacing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Jetzt bei Siblik: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Plus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an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Effizienz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,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Qualität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und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Optik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: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LG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1525C" w:rsidRPr="0041525C">
        <w:rPr>
          <w:rFonts w:ascii="Arial" w:eastAsia="Calibri" w:hAnsi="Arial" w:cs="Arial"/>
          <w:b/>
          <w:sz w:val="28"/>
          <w:szCs w:val="28"/>
        </w:rPr>
        <w:t>NeON</w:t>
      </w:r>
      <w:proofErr w:type="spellEnd"/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  <w:r w:rsidR="0041525C" w:rsidRPr="0041525C">
        <w:rPr>
          <w:rFonts w:ascii="Arial" w:eastAsia="Calibri" w:hAnsi="Arial" w:cs="Arial"/>
          <w:b/>
          <w:sz w:val="28"/>
          <w:szCs w:val="28"/>
        </w:rPr>
        <w:t>R</w:t>
      </w:r>
      <w:r w:rsidR="0041525C" w:rsidRPr="0041525C">
        <w:rPr>
          <w:rFonts w:ascii="Arial" w:hAnsi="Arial" w:cs="Arial"/>
          <w:b/>
          <w:sz w:val="28"/>
          <w:szCs w:val="28"/>
        </w:rPr>
        <w:t xml:space="preserve"> </w:t>
      </w:r>
    </w:p>
    <w:p w14:paraId="62567EA5" w14:textId="77777777" w:rsidR="00425FD4" w:rsidRPr="0041525C" w:rsidRDefault="00425FD4" w:rsidP="00EF1A5D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14:paraId="2371E862" w14:textId="21A275B6" w:rsidR="00567598" w:rsidRPr="00EF1A5D" w:rsidRDefault="0041525C" w:rsidP="00EF1A5D">
      <w:pPr>
        <w:pStyle w:val="KeinLeerraum"/>
        <w:spacing w:line="312" w:lineRule="auto"/>
        <w:rPr>
          <w:rFonts w:cs="Arial"/>
          <w:i/>
          <w:color w:val="000000" w:themeColor="text1"/>
          <w:sz w:val="22"/>
        </w:rPr>
      </w:pP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Technologieoffensive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beim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Thema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Sonnenstrom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: </w:t>
      </w:r>
      <w:r w:rsidRPr="00EF1A5D">
        <w:rPr>
          <w:rFonts w:eastAsia="Calibri" w:cs="Arial"/>
          <w:i/>
          <w:color w:val="000000" w:themeColor="text1"/>
          <w:sz w:val="22"/>
        </w:rPr>
        <w:t>Der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Elektronik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- </w:t>
      </w:r>
      <w:r w:rsidRPr="00EF1A5D">
        <w:rPr>
          <w:rFonts w:eastAsia="Calibri" w:cs="Arial"/>
          <w:i/>
          <w:color w:val="000000" w:themeColor="text1"/>
          <w:sz w:val="22"/>
        </w:rPr>
        <w:t>und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Solarspezialist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="00EF1A5D">
        <w:rPr>
          <w:rFonts w:cs="Arial"/>
          <w:i/>
          <w:color w:val="000000" w:themeColor="text1"/>
          <w:sz w:val="22"/>
        </w:rPr>
        <w:t>LG Electronics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stellt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mit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der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NeON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R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Serie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ein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Hochleitungsmodul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vor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, </w:t>
      </w:r>
      <w:r w:rsidRPr="00EF1A5D">
        <w:rPr>
          <w:rFonts w:eastAsia="Calibri" w:cs="Arial"/>
          <w:i/>
          <w:color w:val="000000" w:themeColor="text1"/>
          <w:sz w:val="22"/>
        </w:rPr>
        <w:t>das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mit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einer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Leistung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von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bis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zu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370 </w:t>
      </w:r>
      <w:r w:rsidRPr="00EF1A5D">
        <w:rPr>
          <w:rFonts w:eastAsia="Calibri" w:cs="Arial"/>
          <w:i/>
          <w:color w:val="000000" w:themeColor="text1"/>
          <w:sz w:val="22"/>
        </w:rPr>
        <w:t>Watt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und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einer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25-</w:t>
      </w:r>
      <w:r w:rsidRPr="00EF1A5D">
        <w:rPr>
          <w:rFonts w:eastAsia="Calibri" w:cs="Arial"/>
          <w:i/>
          <w:color w:val="000000" w:themeColor="text1"/>
          <w:sz w:val="22"/>
        </w:rPr>
        <w:t>jährigen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Produktgarantie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die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neue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Speerspitze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im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Produktportfolio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r w:rsidRPr="00EF1A5D">
        <w:rPr>
          <w:rFonts w:eastAsia="Calibri" w:cs="Arial"/>
          <w:i/>
          <w:color w:val="000000" w:themeColor="text1"/>
          <w:sz w:val="22"/>
        </w:rPr>
        <w:t>des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Solarspezialisten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bildet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. </w:t>
      </w:r>
      <w:r w:rsidRPr="00EF1A5D">
        <w:rPr>
          <w:rFonts w:eastAsia="Calibri" w:cs="Arial"/>
          <w:i/>
          <w:color w:val="000000" w:themeColor="text1"/>
          <w:sz w:val="22"/>
        </w:rPr>
        <w:t>Ab</w:t>
      </w:r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sofort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bei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Siblik</w:t>
      </w:r>
      <w:proofErr w:type="spellEnd"/>
      <w:r w:rsidRPr="00EF1A5D">
        <w:rPr>
          <w:rFonts w:cs="Arial"/>
          <w:i/>
          <w:color w:val="000000" w:themeColor="text1"/>
          <w:sz w:val="22"/>
        </w:rPr>
        <w:t xml:space="preserve"> </w:t>
      </w:r>
      <w:proofErr w:type="spellStart"/>
      <w:r w:rsidRPr="00EF1A5D">
        <w:rPr>
          <w:rFonts w:eastAsia="Calibri" w:cs="Arial"/>
          <w:i/>
          <w:color w:val="000000" w:themeColor="text1"/>
          <w:sz w:val="22"/>
        </w:rPr>
        <w:t>erhältlich</w:t>
      </w:r>
      <w:proofErr w:type="spellEnd"/>
      <w:r w:rsidRPr="00EF1A5D">
        <w:rPr>
          <w:rFonts w:cs="Arial"/>
          <w:i/>
          <w:color w:val="000000" w:themeColor="text1"/>
          <w:sz w:val="22"/>
        </w:rPr>
        <w:t>.</w:t>
      </w:r>
    </w:p>
    <w:p w14:paraId="6E5B43CF" w14:textId="77777777" w:rsidR="0041525C" w:rsidRPr="00EF1A5D" w:rsidRDefault="0041525C" w:rsidP="00EF1A5D">
      <w:pPr>
        <w:pStyle w:val="KeinLeerraum"/>
        <w:spacing w:line="312" w:lineRule="auto"/>
        <w:rPr>
          <w:rFonts w:cs="Arial"/>
          <w:color w:val="000000" w:themeColor="text1"/>
          <w:sz w:val="22"/>
        </w:rPr>
      </w:pPr>
    </w:p>
    <w:p w14:paraId="0A803020" w14:textId="77777777" w:rsidR="0041525C" w:rsidRDefault="0041525C" w:rsidP="00EF1A5D">
      <w:pPr>
        <w:spacing w:line="312" w:lineRule="auto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Mehr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Leistung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Qualität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und</w:t>
      </w:r>
      <w:r w:rsidRPr="00EF1A5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b/>
          <w:color w:val="000000" w:themeColor="text1"/>
          <w:sz w:val="22"/>
          <w:szCs w:val="22"/>
        </w:rPr>
        <w:t>Design</w:t>
      </w:r>
    </w:p>
    <w:p w14:paraId="0C7C2200" w14:textId="77777777" w:rsidR="00EF1A5D" w:rsidRPr="00EF1A5D" w:rsidRDefault="00EF1A5D" w:rsidP="00EF1A5D">
      <w:pPr>
        <w:spacing w:line="312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C2E4FC" w14:textId="14D7F284" w:rsidR="0041525C" w:rsidRDefault="0041525C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Spitzenmodell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Solar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Produktpalette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neue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1A5D">
        <w:rPr>
          <w:rFonts w:ascii="Arial" w:hAnsi="Arial" w:cs="Arial"/>
          <w:color w:val="000000" w:themeColor="text1"/>
          <w:sz w:val="22"/>
          <w:szCs w:val="22"/>
        </w:rPr>
        <w:t>-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erlaubt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durch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überarbeitete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Zellstruktur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auf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Vorderseite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maximale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Absorption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einfallenden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Lichts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>60-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zellige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Modul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erzielt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damit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Leistung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bis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370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Watt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Peak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und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kommt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dabei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vollkommen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ohne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Elektroden</w:t>
      </w:r>
      <w:r w:rsidR="00EF1A5D">
        <w:rPr>
          <w:rFonts w:ascii="Arial" w:eastAsia="Calibri" w:hAnsi="Arial" w:cs="Arial"/>
          <w:color w:val="000000" w:themeColor="text1"/>
          <w:sz w:val="22"/>
          <w:szCs w:val="22"/>
        </w:rPr>
        <w:t xml:space="preserve"> aus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Dank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gesteigerten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Wirkungsgrads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eignet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sich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besonders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für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Einsatz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bei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begrenzen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Platzverhältnissen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beispielsweise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kleinen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oder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statisch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nur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begrenzt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belastbaren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Dächern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Zusätzlich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lässt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sich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infolge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verbesserten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Temperaturkoeffizienten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sonnigen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Tagen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verbesserte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Leistung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erzielen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B7F69B3" w14:textId="77777777" w:rsidR="00EF1A5D" w:rsidRPr="00EF1A5D" w:rsidRDefault="00EF1A5D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9D77B94" w14:textId="46727EEA" w:rsidR="0041525C" w:rsidRPr="00EF1A5D" w:rsidRDefault="0041525C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Für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neue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gewährt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Hersteller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erweiterte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Produktgarantie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25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Jahren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sowie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Leistungsgarantie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nun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selbst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nach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25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Jahren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noch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mindestens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88,4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Prozent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ursprünglichen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Leistung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verspricht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Auch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puncto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Stabilität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überzeugt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Hochleistungsmodul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verstärkte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Rahmenkonstruktion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trotzt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einem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Druck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bis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6.000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Pascal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sowie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einem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bis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5.400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Pa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und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ist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damit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auch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für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widrige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Witterungsbedingungen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gerüstet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7BB68B" w14:textId="77777777" w:rsidR="0041525C" w:rsidRPr="00EF1A5D" w:rsidRDefault="0041525C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50F527" w14:textId="77777777" w:rsidR="0041525C" w:rsidRDefault="0041525C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Hochleistungsmodul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zeigt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als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euestes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greifbares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Ergebnis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kontinuierliche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Entwicklungsarbeit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im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Segment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leistungsfähiger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Solarmodule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Damit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gelingt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weiterer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wegweisender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Schritt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Richtung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Solartechnologie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morgen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Zugleich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wird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das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gesamte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Angebot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inklusive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etablierten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Erfolgsmodelle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einmal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mehr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deutlich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aufgewertet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zum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Vorteil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Anwender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und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Installateure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Mit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dem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NeON</w:t>
      </w:r>
      <w:proofErr w:type="spellEnd"/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setzt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LG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ein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Ausrufezeichen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der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1A5D">
        <w:rPr>
          <w:rFonts w:ascii="Arial" w:eastAsia="Calibri" w:hAnsi="Arial" w:cs="Arial"/>
          <w:color w:val="000000" w:themeColor="text1"/>
          <w:sz w:val="22"/>
          <w:szCs w:val="22"/>
        </w:rPr>
        <w:t>Branche</w:t>
      </w:r>
      <w:r w:rsidRPr="00EF1A5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617B7C" w14:textId="77777777" w:rsidR="00D14CF8" w:rsidRDefault="00D14CF8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CAE324" w14:textId="690506EA" w:rsidR="00D14CF8" w:rsidRPr="00EF1A5D" w:rsidRDefault="00861438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Achtung: Das LG Herbst-Special 2018 bietet die Möglichkeit bis zu € 500 beim Kauf von Modulen, Speichern oder Leistungspaketen zu sparen! Weitere Informationen unter www.siblik.com/aktionen/lg-herbst-2018</w:t>
      </w:r>
    </w:p>
    <w:p w14:paraId="0FFFB687" w14:textId="77777777" w:rsidR="0041525C" w:rsidRPr="00EF1A5D" w:rsidRDefault="0041525C" w:rsidP="00EF1A5D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83C9DDA" w14:textId="77777777" w:rsidR="00567598" w:rsidRDefault="00567598" w:rsidP="00EF1A5D">
      <w:pPr>
        <w:pStyle w:val="KeinLeerraum"/>
        <w:spacing w:line="312" w:lineRule="auto"/>
        <w:rPr>
          <w:rFonts w:cs="Arial"/>
          <w:sz w:val="22"/>
          <w:lang w:val="de-DE"/>
        </w:rPr>
      </w:pPr>
    </w:p>
    <w:p w14:paraId="421E031C" w14:textId="401AA149" w:rsidR="00C70ECD" w:rsidRPr="00C70ECD" w:rsidRDefault="00C70ECD" w:rsidP="00EF1A5D">
      <w:pPr>
        <w:spacing w:line="312" w:lineRule="auto"/>
        <w:rPr>
          <w:rFonts w:ascii="Arial" w:eastAsia="Calibri" w:hAnsi="Arial" w:cs="Arial"/>
        </w:rPr>
      </w:pPr>
      <w:r w:rsidRPr="00C70ECD">
        <w:rPr>
          <w:rFonts w:ascii="Arial" w:eastAsia="Calibri" w:hAnsi="Arial" w:cs="Arial"/>
        </w:rPr>
        <w:t xml:space="preserve">Weitere Informationen erhalten Sie unter </w:t>
      </w:r>
      <w:hyperlink r:id="rId6" w:history="1">
        <w:r w:rsidR="00EF1A5D" w:rsidRPr="00B11AF9">
          <w:rPr>
            <w:rStyle w:val="Link"/>
            <w:rFonts w:ascii="Arial" w:eastAsia="Calibri" w:hAnsi="Arial" w:cs="Arial"/>
          </w:rPr>
          <w:t>www.siblik.com</w:t>
        </w:r>
      </w:hyperlink>
      <w:r w:rsidRPr="00C70ECD">
        <w:rPr>
          <w:rFonts w:ascii="Arial" w:eastAsia="Calibri" w:hAnsi="Arial" w:cs="Arial"/>
        </w:rPr>
        <w:t xml:space="preserve"> </w:t>
      </w:r>
    </w:p>
    <w:p w14:paraId="146A300D" w14:textId="77777777" w:rsidR="007C2EA8" w:rsidRPr="00C70ECD" w:rsidRDefault="007C2EA8" w:rsidP="00EF1A5D">
      <w:pPr>
        <w:pBdr>
          <w:bottom w:val="single" w:sz="4" w:space="1" w:color="auto"/>
        </w:pBdr>
        <w:rPr>
          <w:rFonts w:ascii="Arial" w:hAnsi="Arial" w:cs="Arial"/>
        </w:rPr>
      </w:pPr>
    </w:p>
    <w:p w14:paraId="48C22542" w14:textId="77777777" w:rsidR="00C70ECD" w:rsidRDefault="00C70ECD" w:rsidP="00EF1A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1C3A34" w14:textId="77777777" w:rsidR="00C70ECD" w:rsidRPr="00C70ECD" w:rsidRDefault="00C70ECD" w:rsidP="00EF1A5D">
      <w:pPr>
        <w:spacing w:line="360" w:lineRule="auto"/>
        <w:rPr>
          <w:rFonts w:ascii="Helvetica" w:eastAsia="Times New Roman" w:hAnsi="Helvetica"/>
          <w:b/>
          <w:bCs/>
        </w:rPr>
      </w:pPr>
      <w:r w:rsidRPr="00C70ECD">
        <w:rPr>
          <w:rFonts w:ascii="Helvetica" w:eastAsia="Times New Roman" w:hAnsi="Helvetica"/>
          <w:b/>
          <w:bCs/>
        </w:rPr>
        <w:lastRenderedPageBreak/>
        <w:t>Bildunterschrift</w:t>
      </w:r>
    </w:p>
    <w:p w14:paraId="64F1C5F0" w14:textId="398A6522" w:rsidR="007C2EA8" w:rsidRDefault="000B51BB" w:rsidP="00EF1A5D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2F75AE" wp14:editId="448D9E9B">
            <wp:extent cx="2085325" cy="4079240"/>
            <wp:effectExtent l="0" t="0" r="0" b="10160"/>
            <wp:docPr id="8" name="Bild 8" descr="LG37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370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1" cy="41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437B5B" w14:textId="77777777" w:rsidR="00C70ECD" w:rsidRDefault="00C70ECD" w:rsidP="00EF1A5D">
      <w:pPr>
        <w:pBdr>
          <w:bottom w:val="single" w:sz="4" w:space="1" w:color="auto"/>
        </w:pBdr>
        <w:rPr>
          <w:rFonts w:ascii="Arial" w:hAnsi="Arial" w:cs="Arial"/>
        </w:rPr>
      </w:pPr>
    </w:p>
    <w:p w14:paraId="79E00C80" w14:textId="2595EF58" w:rsidR="00C70ECD" w:rsidRDefault="00C70ECD" w:rsidP="00EF1A5D">
      <w:pPr>
        <w:pBdr>
          <w:bottom w:val="single" w:sz="4" w:space="1" w:color="auto"/>
        </w:pBdr>
        <w:rPr>
          <w:rFonts w:ascii="Arial" w:hAnsi="Arial" w:cs="Arial"/>
        </w:rPr>
      </w:pPr>
    </w:p>
    <w:p w14:paraId="234C7E6B" w14:textId="77777777" w:rsidR="00C70ECD" w:rsidRDefault="00C70ECD" w:rsidP="00EF1A5D">
      <w:pPr>
        <w:pBdr>
          <w:bottom w:val="single" w:sz="4" w:space="1" w:color="auto"/>
        </w:pBdr>
        <w:rPr>
          <w:rFonts w:ascii="Arial" w:hAnsi="Arial" w:cs="Arial"/>
        </w:rPr>
      </w:pPr>
    </w:p>
    <w:p w14:paraId="489A8259" w14:textId="4F9EAD0D" w:rsidR="00C70ECD" w:rsidRPr="00C70ECD" w:rsidRDefault="000B51BB" w:rsidP="00EF1A5D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[Bild</w:t>
      </w:r>
      <w:r w:rsidR="00C70ECD" w:rsidRPr="00C70E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LG370_5</w:t>
      </w:r>
      <w:r w:rsidR="00B21EA8">
        <w:rPr>
          <w:rFonts w:ascii="Arial" w:hAnsi="Arial" w:cs="Arial"/>
        </w:rPr>
        <w:t>.jpg</w:t>
      </w:r>
      <w:r w:rsidR="00C70ECD" w:rsidRPr="00C70ECD">
        <w:rPr>
          <w:rFonts w:ascii="Arial" w:hAnsi="Arial" w:cs="Arial"/>
        </w:rPr>
        <w:t>]</w:t>
      </w:r>
    </w:p>
    <w:p w14:paraId="66C799C0" w14:textId="61259C31" w:rsidR="00567598" w:rsidRDefault="000B51BB" w:rsidP="00EF1A5D">
      <w:pPr>
        <w:pBdr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Trebuchet MS" w:hAnsi="Trebuchet MS" w:cs="Trebuchet MS"/>
          <w:color w:val="000000" w:themeColor="text1"/>
          <w:sz w:val="22"/>
          <w:szCs w:val="22"/>
        </w:rPr>
        <w:t xml:space="preserve">Mit dem </w:t>
      </w:r>
      <w:proofErr w:type="spellStart"/>
      <w:r>
        <w:rPr>
          <w:rFonts w:ascii="Trebuchet MS" w:hAnsi="Trebuchet MS" w:cs="Trebuchet MS"/>
          <w:color w:val="000000" w:themeColor="text1"/>
          <w:sz w:val="22"/>
          <w:szCs w:val="22"/>
        </w:rPr>
        <w:t>NeON</w:t>
      </w:r>
      <w:proofErr w:type="spellEnd"/>
      <w:r>
        <w:rPr>
          <w:rFonts w:ascii="Trebuchet MS" w:hAnsi="Trebuchet MS" w:cs="Trebuchet MS"/>
          <w:color w:val="000000" w:themeColor="text1"/>
          <w:sz w:val="22"/>
          <w:szCs w:val="22"/>
        </w:rPr>
        <w:t xml:space="preserve"> R </w:t>
      </w:r>
      <w:r>
        <w:rPr>
          <w:rFonts w:ascii="Trebuchet MS" w:hAnsi="Trebuchet MS" w:cs="Trebuchet MS"/>
          <w:color w:val="000000" w:themeColor="text1"/>
          <w:sz w:val="22"/>
          <w:szCs w:val="22"/>
        </w:rPr>
        <w:t xml:space="preserve">will LG Solar seine </w:t>
      </w:r>
      <w:r>
        <w:rPr>
          <w:rFonts w:ascii="Trebuchet MS" w:hAnsi="Trebuchet MS" w:cs="Trebuchet MS"/>
          <w:color w:val="000000" w:themeColor="text1"/>
          <w:sz w:val="22"/>
          <w:szCs w:val="22"/>
        </w:rPr>
        <w:t>Marktposition unter den führenden PV-Anbietern festigen.</w:t>
      </w:r>
    </w:p>
    <w:p w14:paraId="710F12EF" w14:textId="77777777" w:rsidR="00567598" w:rsidRPr="00C70ECD" w:rsidRDefault="00567598" w:rsidP="00EF1A5D">
      <w:pPr>
        <w:pBdr>
          <w:bottom w:val="single" w:sz="4" w:space="1" w:color="auto"/>
        </w:pBdr>
        <w:rPr>
          <w:rFonts w:ascii="Arial" w:hAnsi="Arial" w:cs="Arial"/>
          <w:i/>
        </w:rPr>
      </w:pPr>
    </w:p>
    <w:p w14:paraId="6A5655B4" w14:textId="77777777" w:rsidR="00C70ECD" w:rsidRPr="00C70ECD" w:rsidRDefault="00C70ECD" w:rsidP="00EF1A5D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C70ECD">
        <w:rPr>
          <w:rFonts w:ascii="Arial" w:hAnsi="Arial" w:cs="Arial"/>
          <w:i/>
        </w:rPr>
        <w:t xml:space="preserve">Foto: Siblik Elektrik Gesellschaft </w:t>
      </w:r>
      <w:proofErr w:type="spellStart"/>
      <w:r w:rsidRPr="00C70ECD">
        <w:rPr>
          <w:rFonts w:ascii="Arial" w:hAnsi="Arial" w:cs="Arial"/>
          <w:i/>
        </w:rPr>
        <w:t>m.b.H</w:t>
      </w:r>
      <w:proofErr w:type="spellEnd"/>
      <w:r w:rsidRPr="00C70ECD">
        <w:rPr>
          <w:rFonts w:ascii="Arial" w:hAnsi="Arial" w:cs="Arial"/>
          <w:i/>
        </w:rPr>
        <w:t>. &amp; Co. KG</w:t>
      </w:r>
    </w:p>
    <w:p w14:paraId="0D22D666" w14:textId="77777777" w:rsidR="00C70ECD" w:rsidRPr="00C70ECD" w:rsidRDefault="00C70ECD" w:rsidP="00EF1A5D">
      <w:pPr>
        <w:pBdr>
          <w:bottom w:val="single" w:sz="4" w:space="1" w:color="auto"/>
        </w:pBdr>
        <w:rPr>
          <w:rFonts w:ascii="Arial" w:hAnsi="Arial" w:cs="Arial"/>
        </w:rPr>
      </w:pPr>
    </w:p>
    <w:p w14:paraId="0C87D223" w14:textId="77777777" w:rsidR="007C2EA8" w:rsidRDefault="007C2EA8" w:rsidP="00EF1A5D">
      <w:pPr>
        <w:pBdr>
          <w:bottom w:val="single" w:sz="4" w:space="1" w:color="auto"/>
        </w:pBdr>
      </w:pPr>
    </w:p>
    <w:p w14:paraId="51953C57" w14:textId="77777777" w:rsidR="00150CE3" w:rsidRDefault="00150CE3" w:rsidP="00EF1A5D">
      <w:pPr>
        <w:spacing w:line="360" w:lineRule="auto"/>
        <w:rPr>
          <w:rFonts w:eastAsia="Times New Roman"/>
          <w:b/>
          <w:bCs/>
          <w:sz w:val="20"/>
          <w:szCs w:val="20"/>
        </w:rPr>
      </w:pPr>
    </w:p>
    <w:p w14:paraId="6538B536" w14:textId="77777777" w:rsidR="00150CE3" w:rsidRPr="00A707EF" w:rsidRDefault="00150CE3" w:rsidP="00EF1A5D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SIBLIK. Wir schalten schneller</w:t>
      </w:r>
      <w:r w:rsidR="007C6418" w:rsidRPr="00A707E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8CD021" w14:textId="146A3C13" w:rsidR="00150CE3" w:rsidRPr="00A707EF" w:rsidRDefault="00150CE3" w:rsidP="00EF1A5D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hAnsi="Arial" w:cs="Arial"/>
          <w:sz w:val="20"/>
          <w:szCs w:val="20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r w:rsidR="007026F7" w:rsidRPr="00A707EF">
        <w:rPr>
          <w:rFonts w:ascii="Arial" w:hAnsi="Arial" w:cs="Arial"/>
          <w:sz w:val="20"/>
          <w:szCs w:val="20"/>
        </w:rPr>
        <w:t xml:space="preserve">80 </w:t>
      </w:r>
      <w:r w:rsidRPr="00A707EF">
        <w:rPr>
          <w:rFonts w:ascii="Arial" w:hAnsi="Arial" w:cs="Arial"/>
          <w:sz w:val="20"/>
          <w:szCs w:val="20"/>
        </w:rPr>
        <w:t xml:space="preserve"> Jahre Handelsvertretung zurück. Heute beschäftigt Siblik Elektrik über </w:t>
      </w:r>
      <w:r w:rsidR="000B51BB">
        <w:rPr>
          <w:rFonts w:ascii="Arial" w:hAnsi="Arial" w:cs="Arial"/>
          <w:sz w:val="20"/>
          <w:szCs w:val="20"/>
        </w:rPr>
        <w:t>130</w:t>
      </w:r>
      <w:r w:rsidRPr="00A70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7EF">
        <w:rPr>
          <w:rFonts w:ascii="Arial" w:hAnsi="Arial" w:cs="Arial"/>
          <w:sz w:val="20"/>
          <w:szCs w:val="20"/>
        </w:rPr>
        <w:t>Mitarbeiter</w:t>
      </w:r>
      <w:r w:rsidR="007026F7" w:rsidRPr="00A707EF">
        <w:rPr>
          <w:rFonts w:ascii="Arial" w:hAnsi="Arial" w:cs="Arial"/>
          <w:sz w:val="20"/>
          <w:szCs w:val="20"/>
        </w:rPr>
        <w:t>Innen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741950F6" w14:textId="77777777" w:rsidR="00150CE3" w:rsidRPr="00A707EF" w:rsidRDefault="00150CE3" w:rsidP="00EF1A5D">
      <w:pPr>
        <w:rPr>
          <w:rFonts w:ascii="Arial" w:eastAsia="Times New Roman" w:hAnsi="Arial" w:cs="Arial"/>
          <w:sz w:val="20"/>
          <w:szCs w:val="20"/>
        </w:rPr>
      </w:pPr>
    </w:p>
    <w:p w14:paraId="0A43D871" w14:textId="77777777" w:rsidR="00150CE3" w:rsidRPr="00A707EF" w:rsidRDefault="00150CE3" w:rsidP="00EF1A5D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eastAsia="Times New Roman" w:hAnsi="Arial" w:cs="Arial"/>
          <w:sz w:val="20"/>
          <w:szCs w:val="20"/>
        </w:rPr>
        <w:t xml:space="preserve">Mehr Informationen unter </w:t>
      </w:r>
      <w:hyperlink r:id="rId8" w:history="1">
        <w:r w:rsidRPr="00A707EF">
          <w:rPr>
            <w:rStyle w:val="Link"/>
            <w:rFonts w:ascii="Arial" w:eastAsia="Times New Roman" w:hAnsi="Arial" w:cs="Arial"/>
            <w:sz w:val="20"/>
            <w:szCs w:val="20"/>
          </w:rPr>
          <w:t>www.siblik.com</w:t>
        </w:r>
      </w:hyperlink>
      <w:r w:rsidRPr="00A707E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D33041" w14:textId="77777777" w:rsidR="00150CE3" w:rsidRPr="00A707EF" w:rsidRDefault="00150CE3" w:rsidP="00EF1A5D">
      <w:pPr>
        <w:spacing w:line="360" w:lineRule="auto"/>
        <w:rPr>
          <w:rFonts w:ascii="Arial" w:eastAsia="Times New Roman" w:hAnsi="Arial" w:cs="Arial"/>
        </w:rPr>
      </w:pPr>
    </w:p>
    <w:p w14:paraId="2BEF1936" w14:textId="77777777" w:rsidR="00150CE3" w:rsidRPr="00A707EF" w:rsidRDefault="00150CE3" w:rsidP="00EF1A5D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150CE3" w:rsidRPr="00A707EF" w14:paraId="1EA2FC39" w14:textId="77777777" w:rsidTr="00150CE3">
        <w:tc>
          <w:tcPr>
            <w:tcW w:w="4038" w:type="dxa"/>
            <w:hideMark/>
          </w:tcPr>
          <w:p w14:paraId="0EA7002A" w14:textId="77777777" w:rsidR="00150CE3" w:rsidRPr="00A707EF" w:rsidRDefault="00150CE3" w:rsidP="00EF1A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Siblik Elektrik </w:t>
            </w:r>
            <w:r w:rsidR="00F733D9"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GmbH</w:t>
            </w:r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&amp; Co. KG</w:t>
            </w:r>
          </w:p>
          <w:p w14:paraId="37BE130A" w14:textId="77777777" w:rsidR="00150CE3" w:rsidRPr="00A707EF" w:rsidRDefault="000D70E9" w:rsidP="00EF1A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+43 1 68 006 136</w:t>
            </w:r>
          </w:p>
          <w:p w14:paraId="11ED40ED" w14:textId="4E068BDC" w:rsidR="00150CE3" w:rsidRPr="00A707EF" w:rsidRDefault="00B37360" w:rsidP="00EF1A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hyperlink r:id="rId9" w:history="1">
              <w:r w:rsidR="00BC109C" w:rsidRPr="00D16E99">
                <w:rPr>
                  <w:rStyle w:val="Link"/>
                  <w:rFonts w:ascii="Arial" w:eastAsia="Times New Roman" w:hAnsi="Arial" w:cs="Arial"/>
                  <w:sz w:val="20"/>
                  <w:szCs w:val="20"/>
                  <w:lang w:val="fr-FR"/>
                </w:rPr>
                <w:t>pr@siblik.com</w:t>
              </w:r>
            </w:hyperlink>
          </w:p>
        </w:tc>
        <w:tc>
          <w:tcPr>
            <w:tcW w:w="4039" w:type="dxa"/>
          </w:tcPr>
          <w:p w14:paraId="55E072DA" w14:textId="77777777" w:rsidR="00150CE3" w:rsidRPr="00A707EF" w:rsidRDefault="00150CE3" w:rsidP="00EF1A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</w:tbl>
    <w:p w14:paraId="035BACB3" w14:textId="13AB651F" w:rsidR="000C347C" w:rsidRPr="00A707EF" w:rsidRDefault="000C347C" w:rsidP="00EF1A5D">
      <w:pPr>
        <w:rPr>
          <w:rFonts w:ascii="Arial" w:hAnsi="Arial" w:cs="Arial"/>
        </w:rPr>
      </w:pPr>
    </w:p>
    <w:sectPr w:rsidR="000C347C" w:rsidRPr="00A707EF" w:rsidSect="00EF1A5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3057" w14:textId="77777777" w:rsidR="00B37360" w:rsidRDefault="00B37360" w:rsidP="00413261">
      <w:r>
        <w:separator/>
      </w:r>
    </w:p>
  </w:endnote>
  <w:endnote w:type="continuationSeparator" w:id="0">
    <w:p w14:paraId="36C24F61" w14:textId="77777777" w:rsidR="00B37360" w:rsidRDefault="00B37360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4885" w14:textId="77777777" w:rsidR="00B37360" w:rsidRDefault="00B37360" w:rsidP="00413261">
      <w:r>
        <w:separator/>
      </w:r>
    </w:p>
  </w:footnote>
  <w:footnote w:type="continuationSeparator" w:id="0">
    <w:p w14:paraId="02DA726E" w14:textId="77777777" w:rsidR="00B37360" w:rsidRDefault="00B37360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FBD7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DA65FB4" wp14:editId="32B2527C">
          <wp:extent cx="673994" cy="571500"/>
          <wp:effectExtent l="0" t="0" r="0" b="0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B51BB"/>
    <w:rsid w:val="000C347C"/>
    <w:rsid w:val="000C465A"/>
    <w:rsid w:val="000C68FC"/>
    <w:rsid w:val="000D6481"/>
    <w:rsid w:val="000D70E9"/>
    <w:rsid w:val="0011003A"/>
    <w:rsid w:val="00150CE3"/>
    <w:rsid w:val="00152A8B"/>
    <w:rsid w:val="001B03B6"/>
    <w:rsid w:val="001B51C7"/>
    <w:rsid w:val="001B75DE"/>
    <w:rsid w:val="001D24C8"/>
    <w:rsid w:val="001F5D12"/>
    <w:rsid w:val="00225650"/>
    <w:rsid w:val="002328D9"/>
    <w:rsid w:val="002479F8"/>
    <w:rsid w:val="002679AE"/>
    <w:rsid w:val="002E63E0"/>
    <w:rsid w:val="00317210"/>
    <w:rsid w:val="003671F1"/>
    <w:rsid w:val="003A3427"/>
    <w:rsid w:val="003D27A2"/>
    <w:rsid w:val="003D6EB8"/>
    <w:rsid w:val="00413261"/>
    <w:rsid w:val="0041525C"/>
    <w:rsid w:val="00425FD4"/>
    <w:rsid w:val="0043799C"/>
    <w:rsid w:val="005502FF"/>
    <w:rsid w:val="00552AA6"/>
    <w:rsid w:val="00567598"/>
    <w:rsid w:val="00577C06"/>
    <w:rsid w:val="005928F1"/>
    <w:rsid w:val="005A3EF5"/>
    <w:rsid w:val="005A63D6"/>
    <w:rsid w:val="005B1A10"/>
    <w:rsid w:val="005F37D9"/>
    <w:rsid w:val="00654F50"/>
    <w:rsid w:val="006D03EF"/>
    <w:rsid w:val="006E5D51"/>
    <w:rsid w:val="007026F7"/>
    <w:rsid w:val="00734216"/>
    <w:rsid w:val="00743B0A"/>
    <w:rsid w:val="00747F93"/>
    <w:rsid w:val="00757B67"/>
    <w:rsid w:val="0077155A"/>
    <w:rsid w:val="00787AD8"/>
    <w:rsid w:val="007B08E6"/>
    <w:rsid w:val="007C2EA8"/>
    <w:rsid w:val="007C6418"/>
    <w:rsid w:val="00800381"/>
    <w:rsid w:val="00812BE9"/>
    <w:rsid w:val="008334FF"/>
    <w:rsid w:val="00842057"/>
    <w:rsid w:val="00861438"/>
    <w:rsid w:val="008C54A8"/>
    <w:rsid w:val="008D3991"/>
    <w:rsid w:val="009616AF"/>
    <w:rsid w:val="00985196"/>
    <w:rsid w:val="00993C7F"/>
    <w:rsid w:val="009B58BD"/>
    <w:rsid w:val="009B649F"/>
    <w:rsid w:val="009E4E7F"/>
    <w:rsid w:val="00A02617"/>
    <w:rsid w:val="00A0329F"/>
    <w:rsid w:val="00A07677"/>
    <w:rsid w:val="00A46E52"/>
    <w:rsid w:val="00A707EF"/>
    <w:rsid w:val="00AB5ABD"/>
    <w:rsid w:val="00B21EA8"/>
    <w:rsid w:val="00B36F38"/>
    <w:rsid w:val="00B37360"/>
    <w:rsid w:val="00B4162A"/>
    <w:rsid w:val="00B43A64"/>
    <w:rsid w:val="00B74C21"/>
    <w:rsid w:val="00B812E8"/>
    <w:rsid w:val="00BC109C"/>
    <w:rsid w:val="00BE2BC9"/>
    <w:rsid w:val="00C70ECD"/>
    <w:rsid w:val="00CA567B"/>
    <w:rsid w:val="00CC3ACA"/>
    <w:rsid w:val="00CF65F1"/>
    <w:rsid w:val="00D1004A"/>
    <w:rsid w:val="00D1344D"/>
    <w:rsid w:val="00D14CF8"/>
    <w:rsid w:val="00D84874"/>
    <w:rsid w:val="00D936B4"/>
    <w:rsid w:val="00DB66D5"/>
    <w:rsid w:val="00DD1742"/>
    <w:rsid w:val="00DF087B"/>
    <w:rsid w:val="00E05B58"/>
    <w:rsid w:val="00E17BBF"/>
    <w:rsid w:val="00E51EAC"/>
    <w:rsid w:val="00E63380"/>
    <w:rsid w:val="00E85183"/>
    <w:rsid w:val="00E90571"/>
    <w:rsid w:val="00EB5A90"/>
    <w:rsid w:val="00EB6310"/>
    <w:rsid w:val="00EE17E6"/>
    <w:rsid w:val="00EF1A5D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iblik.co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siblik.com" TargetMode="External"/><Relationship Id="rId9" Type="http://schemas.openxmlformats.org/officeDocument/2006/relationships/hyperlink" Target="mailto:pr@sibli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3</cp:revision>
  <cp:lastPrinted>2018-06-20T06:13:00Z</cp:lastPrinted>
  <dcterms:created xsi:type="dcterms:W3CDTF">2018-10-08T08:42:00Z</dcterms:created>
  <dcterms:modified xsi:type="dcterms:W3CDTF">2018-10-08T08:45:00Z</dcterms:modified>
</cp:coreProperties>
</file>