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1578" w14:textId="1EBE2CFB" w:rsidR="00DA2125" w:rsidRDefault="00DA2125" w:rsidP="00C576F1">
      <w:pPr>
        <w:pStyle w:val="berschrift1"/>
        <w:rPr>
          <w:lang w:val="de-DE"/>
        </w:rPr>
      </w:pPr>
      <w:bookmarkStart w:id="0" w:name="_Toc50026906"/>
      <w:bookmarkStart w:id="1" w:name="_Toc45006746"/>
      <w:bookmarkStart w:id="2" w:name="_Toc246339862"/>
      <w:bookmarkStart w:id="3" w:name="_Toc243890612"/>
      <w:bookmarkStart w:id="4" w:name="_Toc245509033"/>
      <w:bookmarkStart w:id="5" w:name="_Ref245538301"/>
      <w:r w:rsidRPr="00DA2125">
        <w:rPr>
          <w:lang w:val="de-DE"/>
        </w:rPr>
        <w:t>Ausschreibungstext</w:t>
      </w:r>
      <w:r>
        <w:rPr>
          <w:lang w:val="de-DE"/>
        </w:rPr>
        <w:t xml:space="preserve"> </w:t>
      </w:r>
      <w:proofErr w:type="spellStart"/>
      <w:r w:rsidR="008A3685">
        <w:rPr>
          <w:lang w:val="de-DE"/>
        </w:rPr>
        <w:t>SolarEdge</w:t>
      </w:r>
      <w:proofErr w:type="spellEnd"/>
      <w:r w:rsidR="008A3685">
        <w:rPr>
          <w:lang w:val="de-DE"/>
        </w:rPr>
        <w:t xml:space="preserve"> </w:t>
      </w:r>
      <w:r w:rsidR="00427674">
        <w:rPr>
          <w:lang w:val="de-DE"/>
        </w:rPr>
        <w:t>S440, S500, S500B</w:t>
      </w:r>
      <w:r w:rsidR="00C331EA">
        <w:rPr>
          <w:lang w:val="de-DE"/>
        </w:rPr>
        <w:br/>
        <w:t>für Deutschland, Österreich, Schweiz</w:t>
      </w:r>
    </w:p>
    <w:p w14:paraId="5D2B88A1" w14:textId="20180AB2" w:rsidR="00DA2125" w:rsidRPr="00C576F1" w:rsidRDefault="00DA2125" w:rsidP="00C576F1">
      <w:pPr>
        <w:pStyle w:val="berschrift1"/>
        <w:rPr>
          <w:lang w:val="de-DE"/>
        </w:rPr>
      </w:pPr>
      <w:r w:rsidRPr="00C576F1">
        <w:rPr>
          <w:lang w:val="de-DE"/>
        </w:rPr>
        <w:t>Versionshistorie</w:t>
      </w:r>
      <w:bookmarkEnd w:id="0"/>
      <w:bookmarkEnd w:id="1"/>
    </w:p>
    <w:p w14:paraId="2DEF4B53" w14:textId="12A2B66D" w:rsidR="000E6B6C" w:rsidRDefault="00892D83" w:rsidP="000F12C2">
      <w:pPr>
        <w:pStyle w:val="Bullets"/>
      </w:pPr>
      <w:r>
        <w:t xml:space="preserve">Version </w:t>
      </w:r>
      <w:r w:rsidR="00427674">
        <w:t>0</w:t>
      </w:r>
      <w:r>
        <w:t>.</w:t>
      </w:r>
      <w:r w:rsidR="00427674">
        <w:t>9</w:t>
      </w:r>
      <w:r w:rsidR="00FD7EB4" w:rsidRPr="00A365AD">
        <w:t xml:space="preserve"> </w:t>
      </w:r>
      <w:r w:rsidR="00DA2125" w:rsidRPr="00A365AD">
        <w:t>(</w:t>
      </w:r>
      <w:r w:rsidR="006F3E0B">
        <w:t>Oktober 202</w:t>
      </w:r>
      <w:r w:rsidR="00427674">
        <w:t>2</w:t>
      </w:r>
      <w:r w:rsidR="00DA2125" w:rsidRPr="00A365AD">
        <w:t>) –</w:t>
      </w:r>
      <w:bookmarkStart w:id="6" w:name="_Toc50026907"/>
      <w:r w:rsidR="004807B3">
        <w:t xml:space="preserve"> </w:t>
      </w:r>
      <w:proofErr w:type="spellStart"/>
      <w:r w:rsidR="00C331EA">
        <w:t>Pre</w:t>
      </w:r>
      <w:proofErr w:type="spellEnd"/>
      <w:r w:rsidR="00C331EA">
        <w:t>-</w:t>
      </w:r>
      <w:r w:rsidR="00DA2125">
        <w:t>Release</w:t>
      </w:r>
      <w:r w:rsidR="001937FA">
        <w:br/>
        <w:t>Version 0.9.1 (Oktober 2022) – Minor Updates</w:t>
      </w:r>
    </w:p>
    <w:p w14:paraId="073D23A1" w14:textId="23126269" w:rsidR="004209C4" w:rsidRDefault="004209C4" w:rsidP="000F12C2">
      <w:pPr>
        <w:pStyle w:val="Bullets"/>
      </w:pPr>
      <w:r>
        <w:t>Version 0.9.2 (Januar 2023)</w:t>
      </w:r>
      <w:r w:rsidR="002B52C3">
        <w:t xml:space="preserve"> - Updates</w:t>
      </w:r>
    </w:p>
    <w:p w14:paraId="2C50B1CC" w14:textId="27200669" w:rsidR="00DA2125" w:rsidRPr="00DA2125" w:rsidRDefault="00DA2125" w:rsidP="000F12C2">
      <w:pPr>
        <w:pStyle w:val="Bullets"/>
      </w:pPr>
    </w:p>
    <w:bookmarkEnd w:id="6"/>
    <w:p w14:paraId="40F93D1B" w14:textId="732E252B" w:rsidR="00DA2125" w:rsidRPr="00C576F1" w:rsidRDefault="00427674" w:rsidP="0085511C">
      <w:pPr>
        <w:rPr>
          <w:b/>
          <w:color w:val="001446"/>
          <w:sz w:val="32"/>
          <w:szCs w:val="22"/>
          <w:lang w:val="de-DE" w:bidi="ar-SA"/>
        </w:rPr>
      </w:pPr>
      <w:r>
        <w:rPr>
          <w:b/>
          <w:color w:val="001446"/>
          <w:sz w:val="32"/>
          <w:szCs w:val="22"/>
          <w:lang w:val="de-DE" w:bidi="ar-SA"/>
        </w:rPr>
        <w:t xml:space="preserve">Leistungsoptimierer </w:t>
      </w:r>
      <w:proofErr w:type="spellStart"/>
      <w:r>
        <w:rPr>
          <w:b/>
          <w:color w:val="001446"/>
          <w:sz w:val="32"/>
          <w:szCs w:val="22"/>
          <w:lang w:val="de-DE" w:bidi="ar-SA"/>
        </w:rPr>
        <w:t>SolarEdge</w:t>
      </w:r>
      <w:proofErr w:type="spellEnd"/>
      <w:r>
        <w:rPr>
          <w:b/>
          <w:color w:val="001446"/>
          <w:sz w:val="32"/>
          <w:szCs w:val="22"/>
          <w:lang w:val="de-DE" w:bidi="ar-SA"/>
        </w:rPr>
        <w:t xml:space="preserve"> S440, S500, S500B</w:t>
      </w:r>
    </w:p>
    <w:p w14:paraId="36C63571" w14:textId="77777777" w:rsidR="002C7E4A" w:rsidRPr="00C87BDC" w:rsidRDefault="002C7E4A" w:rsidP="002C7E4A">
      <w:pPr>
        <w:spacing w:after="0" w:line="240" w:lineRule="auto"/>
        <w:rPr>
          <w:b/>
          <w:i/>
          <w:color w:val="1F497D"/>
          <w:sz w:val="20"/>
          <w:lang w:val="de-DE"/>
        </w:rPr>
      </w:pPr>
      <w:r w:rsidRPr="00C87BDC">
        <w:rPr>
          <w:b/>
          <w:i/>
          <w:color w:val="1F497D"/>
          <w:sz w:val="20"/>
          <w:lang w:val="de-DE"/>
        </w:rPr>
        <w:t>Leistungsbeschreibung (Muster)</w:t>
      </w:r>
      <w:r>
        <w:rPr>
          <w:b/>
          <w:i/>
          <w:color w:val="1F497D"/>
          <w:sz w:val="20"/>
          <w:lang w:val="de-DE"/>
        </w:rPr>
        <w:t xml:space="preserve"> ergänzend zum PV-Generator</w:t>
      </w:r>
      <w:r w:rsidRPr="00C87BDC">
        <w:rPr>
          <w:b/>
          <w:i/>
          <w:color w:val="1F497D"/>
          <w:sz w:val="20"/>
          <w:lang w:val="de-DE"/>
        </w:rPr>
        <w:t>:</w:t>
      </w:r>
    </w:p>
    <w:p w14:paraId="6CFCF1FC" w14:textId="77777777" w:rsidR="002C7E4A" w:rsidRPr="004B4BA4" w:rsidRDefault="002C7E4A" w:rsidP="002C7E4A">
      <w:pPr>
        <w:spacing w:after="0" w:line="240" w:lineRule="auto"/>
        <w:rPr>
          <w:sz w:val="24"/>
          <w:szCs w:val="24"/>
          <w:lang w:val="de-DE"/>
        </w:rPr>
      </w:pPr>
    </w:p>
    <w:p w14:paraId="3EDC4AC1" w14:textId="77777777" w:rsidR="002C7E4A" w:rsidRDefault="002C7E4A" w:rsidP="002C7E4A">
      <w:pPr>
        <w:spacing w:after="0" w:line="240" w:lineRule="auto"/>
        <w:rPr>
          <w:lang w:val="de-DE"/>
        </w:rPr>
      </w:pPr>
      <w:r>
        <w:rPr>
          <w:lang w:val="de-DE"/>
        </w:rPr>
        <w:t>Photovoltaikgenerator als netzgekoppelte Anlage zur Einspeisung in das öffentliche Netz und zum Eigenverbrauch; PV-Module mit CE-Kennzeichnung, Ausführung und geprüft gem. DIN EN IEC 61215, Prüfzeugnis ist vorzulegen.</w:t>
      </w:r>
    </w:p>
    <w:p w14:paraId="242CB1D8" w14:textId="0D6C07E9" w:rsidR="002C7E4A" w:rsidRDefault="002C7E4A" w:rsidP="002C7E4A">
      <w:pPr>
        <w:spacing w:after="0" w:line="240" w:lineRule="auto"/>
        <w:rPr>
          <w:lang w:val="de-DE"/>
        </w:rPr>
      </w:pPr>
      <w:r>
        <w:rPr>
          <w:lang w:val="de-DE"/>
        </w:rPr>
        <w:t xml:space="preserve">Einschließlich integrierter Bypass-Dioden und modulbasierender Leistungsoptimierung in additiver Ausführung. </w:t>
      </w:r>
      <w:r w:rsidRPr="00EB607F">
        <w:rPr>
          <w:lang w:val="de-DE"/>
        </w:rPr>
        <w:t>Liefe</w:t>
      </w:r>
      <w:r>
        <w:rPr>
          <w:lang w:val="de-DE"/>
        </w:rPr>
        <w:t>rn und betriebsfertig montieren.</w:t>
      </w:r>
    </w:p>
    <w:p w14:paraId="22B91351" w14:textId="77777777" w:rsidR="00EA3D26" w:rsidRDefault="00EA3D26" w:rsidP="002C7E4A">
      <w:pPr>
        <w:spacing w:after="0" w:line="240" w:lineRule="auto"/>
        <w:rPr>
          <w:lang w:val="de-DE"/>
        </w:rPr>
      </w:pPr>
    </w:p>
    <w:p w14:paraId="61AF7C3D" w14:textId="77777777" w:rsidR="002C7E4A" w:rsidRDefault="002C7E4A" w:rsidP="002C7E4A">
      <w:pPr>
        <w:spacing w:after="0" w:line="240" w:lineRule="auto"/>
        <w:rPr>
          <w:lang w:val="de-DE"/>
        </w:rPr>
      </w:pPr>
      <w:r>
        <w:rPr>
          <w:lang w:val="de-DE"/>
        </w:rPr>
        <w:t>Die eingesetzten Leistungsoptimierer entsprechen folgend aufgeführten Anforderungen:</w:t>
      </w:r>
    </w:p>
    <w:p w14:paraId="243E2906" w14:textId="77777777" w:rsidR="002C7E4A" w:rsidRDefault="002C7E4A" w:rsidP="002C7E4A">
      <w:pPr>
        <w:spacing w:after="0" w:line="240" w:lineRule="auto"/>
        <w:rPr>
          <w:lang w:val="de-DE"/>
        </w:rPr>
      </w:pPr>
    </w:p>
    <w:p w14:paraId="7FB87E21" w14:textId="77777777" w:rsidR="002C7E4A" w:rsidRPr="00EB607F" w:rsidRDefault="002C7E4A" w:rsidP="005D4376">
      <w:pPr>
        <w:pStyle w:val="Listenabsatz"/>
        <w:rPr>
          <w:lang w:val="de-DE"/>
        </w:rPr>
      </w:pPr>
      <w:r w:rsidRPr="00EB607F">
        <w:rPr>
          <w:lang w:val="de-DE"/>
        </w:rPr>
        <w:t xml:space="preserve">DC/DC Leistungswandler mit </w:t>
      </w:r>
      <w:r>
        <w:rPr>
          <w:lang w:val="de-DE"/>
        </w:rPr>
        <w:t>individueller Anpassung der Ausgangsspannung zur energieeffizienten Energieübertragung</w:t>
      </w:r>
    </w:p>
    <w:p w14:paraId="63CBA59B" w14:textId="60E90603" w:rsidR="002C7E4A" w:rsidRDefault="002C7E4A" w:rsidP="00893955">
      <w:pPr>
        <w:pStyle w:val="Listenabsatz"/>
        <w:rPr>
          <w:lang w:val="de-DE"/>
        </w:rPr>
      </w:pPr>
      <w:r>
        <w:rPr>
          <w:lang w:val="de-DE"/>
        </w:rPr>
        <w:t>MPP Tracker mit U</w:t>
      </w:r>
      <w:r w:rsidRPr="000A32BB">
        <w:rPr>
          <w:vertAlign w:val="subscript"/>
          <w:lang w:val="de-DE"/>
        </w:rPr>
        <w:t>MPP</w:t>
      </w:r>
      <w:r>
        <w:rPr>
          <w:lang w:val="de-DE"/>
        </w:rPr>
        <w:t xml:space="preserve"> </w:t>
      </w:r>
      <w:r w:rsidR="00C4337A">
        <w:rPr>
          <w:lang w:val="de-DE"/>
        </w:rPr>
        <w:t>von</w:t>
      </w:r>
      <w:r>
        <w:rPr>
          <w:lang w:val="de-DE"/>
        </w:rPr>
        <w:t xml:space="preserve"> </w:t>
      </w:r>
      <w:r w:rsidR="00C4337A">
        <w:rPr>
          <w:lang w:val="de-DE"/>
        </w:rPr>
        <w:t>8</w:t>
      </w:r>
      <w:r w:rsidR="00602D5C">
        <w:rPr>
          <w:lang w:val="de-DE"/>
        </w:rPr>
        <w:t xml:space="preserve"> </w:t>
      </w:r>
      <w:r w:rsidR="00C4337A">
        <w:rPr>
          <w:lang w:val="de-DE"/>
        </w:rPr>
        <w:t xml:space="preserve">V bis </w:t>
      </w:r>
      <w:r w:rsidR="004707CF">
        <w:rPr>
          <w:lang w:val="de-DE"/>
        </w:rPr>
        <w:t>60</w:t>
      </w:r>
      <w:r w:rsidR="00602D5C">
        <w:rPr>
          <w:lang w:val="de-DE"/>
        </w:rPr>
        <w:t xml:space="preserve"> </w:t>
      </w:r>
      <w:r w:rsidR="004707CF">
        <w:rPr>
          <w:lang w:val="de-DE"/>
        </w:rPr>
        <w:t>V</w:t>
      </w:r>
      <w:r>
        <w:rPr>
          <w:lang w:val="de-DE"/>
        </w:rPr>
        <w:t xml:space="preserve"> bzw. 12,5</w:t>
      </w:r>
      <w:r w:rsidR="00602D5C">
        <w:rPr>
          <w:lang w:val="de-DE"/>
        </w:rPr>
        <w:t xml:space="preserve"> </w:t>
      </w:r>
      <w:r>
        <w:rPr>
          <w:lang w:val="de-DE"/>
        </w:rPr>
        <w:t>V</w:t>
      </w:r>
      <w:r w:rsidR="004707CF">
        <w:rPr>
          <w:lang w:val="de-DE"/>
        </w:rPr>
        <w:t xml:space="preserve"> bis 105</w:t>
      </w:r>
      <w:r w:rsidR="00602D5C">
        <w:rPr>
          <w:lang w:val="de-DE"/>
        </w:rPr>
        <w:t xml:space="preserve"> </w:t>
      </w:r>
      <w:r w:rsidR="004707CF">
        <w:rPr>
          <w:lang w:val="de-DE"/>
        </w:rPr>
        <w:t>V</w:t>
      </w:r>
    </w:p>
    <w:p w14:paraId="169D21A0" w14:textId="167FDCCD" w:rsidR="002C7E4A" w:rsidRPr="007E072A" w:rsidRDefault="002C7E4A" w:rsidP="00893955">
      <w:pPr>
        <w:pStyle w:val="Listenabsatz"/>
        <w:rPr>
          <w:lang w:val="de-DE"/>
        </w:rPr>
      </w:pPr>
      <w:r w:rsidRPr="007E072A">
        <w:rPr>
          <w:lang w:val="de-DE"/>
        </w:rPr>
        <w:t>Parallele bzw. serielle Anbindung von zwei oder mehreren PV-Modulen an einen Leistungswandler ist möglich unter Berücksichtigung relevanter Eingangsparameter</w:t>
      </w:r>
      <w:r w:rsidR="00AF71A6">
        <w:rPr>
          <w:lang w:val="de-DE"/>
        </w:rPr>
        <w:t>, insbesondere Strom, Leistung und Spannung</w:t>
      </w:r>
      <w:r w:rsidRPr="007E072A">
        <w:rPr>
          <w:lang w:val="de-DE"/>
        </w:rPr>
        <w:t xml:space="preserve"> </w:t>
      </w:r>
      <w:r>
        <w:rPr>
          <w:lang w:val="de-DE"/>
        </w:rPr>
        <w:t xml:space="preserve">und </w:t>
      </w:r>
      <w:r w:rsidRPr="007E072A">
        <w:rPr>
          <w:lang w:val="de-DE"/>
        </w:rPr>
        <w:t>nach Vorgaben des Herstellers</w:t>
      </w:r>
    </w:p>
    <w:p w14:paraId="251FA356" w14:textId="32085471" w:rsidR="002C7E4A" w:rsidRDefault="002C7E4A" w:rsidP="00893955">
      <w:pPr>
        <w:pStyle w:val="Listenabsatz"/>
        <w:rPr>
          <w:lang w:val="de-DE"/>
        </w:rPr>
      </w:pPr>
      <w:r>
        <w:rPr>
          <w:lang w:val="de-DE"/>
        </w:rPr>
        <w:t xml:space="preserve">System unterstützt die Minimierung von </w:t>
      </w:r>
      <w:proofErr w:type="spellStart"/>
      <w:r>
        <w:rPr>
          <w:lang w:val="de-DE"/>
        </w:rPr>
        <w:t>Mismatch</w:t>
      </w:r>
      <w:proofErr w:type="spellEnd"/>
      <w:r>
        <w:rPr>
          <w:lang w:val="de-DE"/>
        </w:rPr>
        <w:t xml:space="preserve">-Einflüssen (z.B. Neigung, Ausrichtung, </w:t>
      </w:r>
      <w:r w:rsidR="00F65A29">
        <w:rPr>
          <w:lang w:val="de-DE"/>
        </w:rPr>
        <w:t xml:space="preserve">Verschattungen </w:t>
      </w:r>
      <w:r>
        <w:rPr>
          <w:lang w:val="de-DE"/>
        </w:rPr>
        <w:t>Modultemperatur un</w:t>
      </w:r>
      <w:r w:rsidR="00E40FCD">
        <w:rPr>
          <w:lang w:val="de-DE"/>
        </w:rPr>
        <w:t>d</w:t>
      </w:r>
      <w:r w:rsidR="00893955">
        <w:rPr>
          <w:lang w:val="de-DE"/>
        </w:rPr>
        <w:t xml:space="preserve"> </w:t>
      </w:r>
      <w:r w:rsidR="00AF71A6">
        <w:rPr>
          <w:lang w:val="de-DE"/>
        </w:rPr>
        <w:t>-</w:t>
      </w:r>
      <w:r>
        <w:rPr>
          <w:lang w:val="de-DE"/>
        </w:rPr>
        <w:t>alterung) im Modulstrang</w:t>
      </w:r>
    </w:p>
    <w:p w14:paraId="49C9D429" w14:textId="4F4F4FF8" w:rsidR="002C7E4A" w:rsidRDefault="002C7E4A" w:rsidP="00893955">
      <w:pPr>
        <w:pStyle w:val="Listenabsatz"/>
        <w:rPr>
          <w:lang w:val="de-DE"/>
        </w:rPr>
      </w:pPr>
      <w:r>
        <w:rPr>
          <w:lang w:val="de-DE"/>
        </w:rPr>
        <w:t>System erlaubt die Einbindung unterschiedlicher Modul</w:t>
      </w:r>
      <w:r w:rsidR="00B94F63">
        <w:rPr>
          <w:lang w:val="de-DE"/>
        </w:rPr>
        <w:t>-Typen und -</w:t>
      </w:r>
      <w:r>
        <w:rPr>
          <w:lang w:val="de-DE"/>
        </w:rPr>
        <w:t>leistungen in einem Strang</w:t>
      </w:r>
    </w:p>
    <w:p w14:paraId="676F9398" w14:textId="7B5BFF23" w:rsidR="00893955" w:rsidRPr="00893955" w:rsidRDefault="00893955" w:rsidP="00893955">
      <w:pPr>
        <w:pStyle w:val="Listenabsatz"/>
        <w:rPr>
          <w:lang w:val="de-DE"/>
        </w:rPr>
      </w:pPr>
      <w:proofErr w:type="spellStart"/>
      <w:r w:rsidRPr="00537C6B">
        <w:rPr>
          <w:lang w:val="de-DE"/>
        </w:rPr>
        <w:t>SolarEdge</w:t>
      </w:r>
      <w:proofErr w:type="spellEnd"/>
      <w:r w:rsidRPr="00537C6B">
        <w:rPr>
          <w:lang w:val="de-DE"/>
        </w:rPr>
        <w:t xml:space="preserve"> Sense Connect. Überwacht kontinuierlich die Anschlüsse der Leistungsoptimierer und identifiziert fehlerhafte Verbindungen und mögliche Fehlfunktionen zur frühzeitigen Erkennung und Verhinderung von Gefahren durch Lichtbögen</w:t>
      </w:r>
    </w:p>
    <w:p w14:paraId="5EDD1264" w14:textId="0EF5918F" w:rsidR="002C7E4A" w:rsidRDefault="002C7E4A" w:rsidP="00893955">
      <w:pPr>
        <w:pStyle w:val="Listenabsatz"/>
        <w:rPr>
          <w:lang w:val="de-DE"/>
        </w:rPr>
      </w:pPr>
      <w:r>
        <w:rPr>
          <w:lang w:val="de-DE"/>
        </w:rPr>
        <w:t xml:space="preserve">System erlaubt maximale Strangleistungen von </w:t>
      </w:r>
      <w:r w:rsidRPr="00476CED">
        <w:rPr>
          <w:lang w:val="de-DE"/>
        </w:rPr>
        <w:t>5,7 kW</w:t>
      </w:r>
      <w:r w:rsidRPr="00940092">
        <w:rPr>
          <w:vertAlign w:val="subscript"/>
          <w:lang w:val="de-DE"/>
        </w:rPr>
        <w:t>p</w:t>
      </w:r>
      <w:r>
        <w:rPr>
          <w:lang w:val="de-DE"/>
        </w:rPr>
        <w:t xml:space="preserve"> bei einphasigen Wechselrichtern / 11,25 kW</w:t>
      </w:r>
      <w:r w:rsidRPr="00940092">
        <w:rPr>
          <w:vertAlign w:val="subscript"/>
          <w:lang w:val="de-DE"/>
        </w:rPr>
        <w:t>p</w:t>
      </w:r>
      <w:r>
        <w:rPr>
          <w:lang w:val="de-DE"/>
        </w:rPr>
        <w:t xml:space="preserve"> bei dreiphasigen Wechselrichtern. Eine Überbelegung ist unter Umständen </w:t>
      </w:r>
      <w:r w:rsidR="001F3513">
        <w:rPr>
          <w:lang w:val="de-DE"/>
        </w:rPr>
        <w:t xml:space="preserve">und </w:t>
      </w:r>
      <w:r>
        <w:rPr>
          <w:lang w:val="de-DE"/>
        </w:rPr>
        <w:t xml:space="preserve">nach spezifischer Freigabe des Herstellers </w:t>
      </w:r>
      <w:r w:rsidR="001F3513">
        <w:rPr>
          <w:lang w:val="de-DE"/>
        </w:rPr>
        <w:t xml:space="preserve">(z.B. durch Software-Auslegungstool) </w:t>
      </w:r>
      <w:r>
        <w:rPr>
          <w:lang w:val="de-DE"/>
        </w:rPr>
        <w:t>möglich</w:t>
      </w:r>
      <w:r w:rsidR="00B57A05">
        <w:rPr>
          <w:lang w:val="de-DE"/>
        </w:rPr>
        <w:t>.</w:t>
      </w:r>
    </w:p>
    <w:p w14:paraId="62177CF0" w14:textId="77777777" w:rsidR="002C7E4A" w:rsidRDefault="002C7E4A" w:rsidP="00893955">
      <w:pPr>
        <w:pStyle w:val="Listenabsatz"/>
        <w:rPr>
          <w:lang w:val="de-DE"/>
        </w:rPr>
      </w:pPr>
      <w:r>
        <w:rPr>
          <w:lang w:val="de-DE"/>
        </w:rPr>
        <w:t>Datenkommunikation mit dem Wechselrichter über die DC-Strangleitung</w:t>
      </w:r>
    </w:p>
    <w:p w14:paraId="3A20F1A2" w14:textId="26F8AAA8" w:rsidR="002C7E4A" w:rsidRDefault="002C7E4A" w:rsidP="00893955">
      <w:pPr>
        <w:pStyle w:val="Listenabsatz"/>
        <w:rPr>
          <w:lang w:val="de-DE"/>
        </w:rPr>
      </w:pPr>
      <w:r>
        <w:rPr>
          <w:lang w:val="de-DE"/>
        </w:rPr>
        <w:t>Mögliche Kabellänge der Stränge von Wechselrichter (DC-)  bis Wechselrichter (DC+) bis zu 300</w:t>
      </w:r>
      <w:r w:rsidR="00E40FCD">
        <w:rPr>
          <w:lang w:val="de-DE"/>
        </w:rPr>
        <w:t xml:space="preserve"> </w:t>
      </w:r>
      <w:r>
        <w:rPr>
          <w:lang w:val="de-DE"/>
        </w:rPr>
        <w:t>m (einphasig</w:t>
      </w:r>
      <w:r w:rsidR="001937FA">
        <w:rPr>
          <w:lang w:val="de-DE"/>
        </w:rPr>
        <w:t>e Wechselrichter und dreiphasige Wechselrichter kleiner als 20 kW</w:t>
      </w:r>
      <w:r>
        <w:rPr>
          <w:lang w:val="de-DE"/>
        </w:rPr>
        <w:t xml:space="preserve">) bzw. </w:t>
      </w:r>
      <w:r w:rsidRPr="00F95606">
        <w:rPr>
          <w:lang w:val="de-DE"/>
        </w:rPr>
        <w:t>700</w:t>
      </w:r>
      <w:r w:rsidR="00E40FCD">
        <w:rPr>
          <w:lang w:val="de-DE"/>
        </w:rPr>
        <w:t xml:space="preserve"> </w:t>
      </w:r>
      <w:r w:rsidRPr="00F95606">
        <w:rPr>
          <w:lang w:val="de-DE"/>
        </w:rPr>
        <w:t>m</w:t>
      </w:r>
      <w:r>
        <w:rPr>
          <w:lang w:val="de-DE"/>
        </w:rPr>
        <w:t xml:space="preserve"> (dreiphasig</w:t>
      </w:r>
      <w:r w:rsidR="001937FA">
        <w:rPr>
          <w:lang w:val="de-DE"/>
        </w:rPr>
        <w:t>e Wechselrichter 20</w:t>
      </w:r>
      <w:r w:rsidR="00E40FCD">
        <w:rPr>
          <w:lang w:val="de-DE"/>
        </w:rPr>
        <w:t xml:space="preserve"> </w:t>
      </w:r>
      <w:r w:rsidR="001937FA">
        <w:rPr>
          <w:lang w:val="de-DE"/>
        </w:rPr>
        <w:t>kW und größer</w:t>
      </w:r>
      <w:r>
        <w:rPr>
          <w:lang w:val="de-DE"/>
        </w:rPr>
        <w:t xml:space="preserve">) </w:t>
      </w:r>
    </w:p>
    <w:p w14:paraId="1CE2A3A7" w14:textId="77777777" w:rsidR="002C7E4A" w:rsidRPr="00940092" w:rsidRDefault="002C7E4A" w:rsidP="00893955">
      <w:pPr>
        <w:pStyle w:val="Listenabsatz"/>
        <w:rPr>
          <w:lang w:val="de-DE"/>
        </w:rPr>
      </w:pPr>
      <w:r>
        <w:rPr>
          <w:lang w:val="de-DE"/>
        </w:rPr>
        <w:t>Unterstützung des Festspannungsprinzips</w:t>
      </w:r>
    </w:p>
    <w:p w14:paraId="3DAD024E" w14:textId="77777777" w:rsidR="002C7E4A" w:rsidRPr="00F0038C" w:rsidRDefault="002C7E4A" w:rsidP="00893955">
      <w:pPr>
        <w:pStyle w:val="Listenabsatz"/>
        <w:rPr>
          <w:lang w:val="de-DE"/>
        </w:rPr>
      </w:pPr>
      <w:r>
        <w:rPr>
          <w:lang w:val="de-DE"/>
        </w:rPr>
        <w:t>Standardmäßig integrierte</w:t>
      </w:r>
      <w:r w:rsidRPr="00F0038C">
        <w:rPr>
          <w:lang w:val="de-DE"/>
        </w:rPr>
        <w:t xml:space="preserve"> Überwachung auf Modulebene durch Anbindung an</w:t>
      </w:r>
      <w:r>
        <w:rPr>
          <w:lang w:val="de-DE"/>
        </w:rPr>
        <w:t xml:space="preserve"> eine Monitoring-Lösung gewährleistet</w:t>
      </w:r>
    </w:p>
    <w:p w14:paraId="393DECE3" w14:textId="5E608EEB" w:rsidR="002C7E4A" w:rsidRDefault="002C7E4A" w:rsidP="00537C6B">
      <w:pPr>
        <w:pStyle w:val="Listenabsatz"/>
        <w:numPr>
          <w:ilvl w:val="0"/>
          <w:numId w:val="40"/>
        </w:numPr>
        <w:rPr>
          <w:lang w:val="de-DE"/>
        </w:rPr>
      </w:pPr>
      <w:r>
        <w:rPr>
          <w:lang w:val="de-DE"/>
        </w:rPr>
        <w:t xml:space="preserve">Integrierte </w:t>
      </w:r>
      <w:r w:rsidRPr="000B0CA0">
        <w:rPr>
          <w:lang w:val="de-DE"/>
        </w:rPr>
        <w:t>Sicherheit</w:t>
      </w:r>
      <w:r>
        <w:rPr>
          <w:lang w:val="de-DE"/>
        </w:rPr>
        <w:t>sfunktion</w:t>
      </w:r>
      <w:r w:rsidRPr="000B0CA0">
        <w:rPr>
          <w:lang w:val="de-DE"/>
        </w:rPr>
        <w:t xml:space="preserve">: </w:t>
      </w:r>
      <w:r>
        <w:rPr>
          <w:lang w:val="de-DE"/>
        </w:rPr>
        <w:t xml:space="preserve">Ermöglicht die </w:t>
      </w:r>
      <w:r w:rsidRPr="000B0CA0">
        <w:rPr>
          <w:lang w:val="de-DE"/>
        </w:rPr>
        <w:t>Reduktion der Stranggleichspannung (PV-Generator zu Wechse</w:t>
      </w:r>
      <w:r>
        <w:rPr>
          <w:lang w:val="de-DE"/>
        </w:rPr>
        <w:t>lrichter) im Fehlerfall auf &lt; 120</w:t>
      </w:r>
      <w:r w:rsidR="00E40FCD">
        <w:rPr>
          <w:lang w:val="de-DE"/>
        </w:rPr>
        <w:t xml:space="preserve"> </w:t>
      </w:r>
      <w:proofErr w:type="spellStart"/>
      <w:r w:rsidRPr="000B0CA0">
        <w:rPr>
          <w:lang w:val="de-DE"/>
        </w:rPr>
        <w:t>Vdc</w:t>
      </w:r>
      <w:proofErr w:type="spellEnd"/>
      <w:r>
        <w:rPr>
          <w:lang w:val="de-DE"/>
        </w:rPr>
        <w:t xml:space="preserve"> </w:t>
      </w:r>
    </w:p>
    <w:p w14:paraId="1797F66F" w14:textId="0BEB90C6" w:rsidR="006002E5" w:rsidRPr="00006B7A" w:rsidRDefault="00006B7A" w:rsidP="00537C6B">
      <w:pPr>
        <w:pStyle w:val="Listenabsatz"/>
        <w:numPr>
          <w:ilvl w:val="0"/>
          <w:numId w:val="40"/>
        </w:numPr>
        <w:rPr>
          <w:lang w:val="de-DE"/>
        </w:rPr>
      </w:pPr>
      <w:r w:rsidRPr="00006B7A">
        <w:rPr>
          <w:lang w:val="de-DE"/>
        </w:rPr>
        <w:t xml:space="preserve">Erkennt Abnormalitäten </w:t>
      </w:r>
      <w:r>
        <w:rPr>
          <w:lang w:val="de-DE"/>
        </w:rPr>
        <w:t xml:space="preserve">wie Temperaturerhöhung </w:t>
      </w:r>
      <w:r w:rsidRPr="00006B7A">
        <w:rPr>
          <w:lang w:val="de-DE"/>
        </w:rPr>
        <w:t>am PV-Stecker und beugt</w:t>
      </w:r>
      <w:r>
        <w:rPr>
          <w:lang w:val="de-DE"/>
        </w:rPr>
        <w:t xml:space="preserve"> </w:t>
      </w:r>
      <w:r w:rsidRPr="00006B7A">
        <w:rPr>
          <w:lang w:val="de-DE"/>
        </w:rPr>
        <w:t>so möglichen Sicherheitsrisiken vor</w:t>
      </w:r>
    </w:p>
    <w:p w14:paraId="17B597C2" w14:textId="2B8B3C60" w:rsidR="002C7E4A" w:rsidRPr="00EB607F" w:rsidRDefault="002C7E4A" w:rsidP="00537C6B">
      <w:pPr>
        <w:pStyle w:val="Listenabsatz"/>
        <w:numPr>
          <w:ilvl w:val="0"/>
          <w:numId w:val="40"/>
        </w:numPr>
        <w:rPr>
          <w:lang w:val="de-DE"/>
        </w:rPr>
      </w:pPr>
      <w:r w:rsidRPr="00EB607F">
        <w:rPr>
          <w:lang w:val="de-DE"/>
        </w:rPr>
        <w:t xml:space="preserve">Bei </w:t>
      </w:r>
      <w:r>
        <w:rPr>
          <w:lang w:val="de-DE"/>
        </w:rPr>
        <w:t xml:space="preserve">optionalem </w:t>
      </w:r>
      <w:r w:rsidRPr="00EB607F">
        <w:rPr>
          <w:lang w:val="de-DE"/>
        </w:rPr>
        <w:t xml:space="preserve">Einbau einer </w:t>
      </w:r>
      <w:r>
        <w:rPr>
          <w:lang w:val="de-DE"/>
        </w:rPr>
        <w:t>geeigneten DC-Freischaltstelle (</w:t>
      </w:r>
      <w:r w:rsidRPr="00EB607F">
        <w:rPr>
          <w:lang w:val="de-DE"/>
        </w:rPr>
        <w:t>Notschalter</w:t>
      </w:r>
      <w:r>
        <w:rPr>
          <w:lang w:val="de-DE"/>
        </w:rPr>
        <w:t>)</w:t>
      </w:r>
      <w:r w:rsidRPr="00EB607F">
        <w:rPr>
          <w:lang w:val="de-DE"/>
        </w:rPr>
        <w:t>: Konformität mit DIN VDE 0100-712:2016-10</w:t>
      </w:r>
    </w:p>
    <w:p w14:paraId="2C8BB868" w14:textId="66BC6423" w:rsidR="002C7E4A" w:rsidRDefault="002C7E4A" w:rsidP="00893955">
      <w:pPr>
        <w:pStyle w:val="Listenabsatz"/>
        <w:numPr>
          <w:ilvl w:val="0"/>
          <w:numId w:val="40"/>
        </w:numPr>
        <w:rPr>
          <w:lang w:val="de-DE"/>
        </w:rPr>
      </w:pPr>
      <w:r>
        <w:rPr>
          <w:lang w:val="de-DE"/>
        </w:rPr>
        <w:t xml:space="preserve">System ist in Kombination mit dem eingesetzten Wechselrichter konform </w:t>
      </w:r>
      <w:r w:rsidRPr="00C939CB">
        <w:rPr>
          <w:lang w:val="de-DE"/>
        </w:rPr>
        <w:t xml:space="preserve">mit der </w:t>
      </w:r>
      <w:r w:rsidRPr="000550EB">
        <w:rPr>
          <w:lang w:val="de-DE"/>
        </w:rPr>
        <w:t>Anwendungsrichtlinie VDE-AR-E 2100</w:t>
      </w:r>
      <w:r w:rsidRPr="00C939CB">
        <w:rPr>
          <w:lang w:val="de-DE"/>
        </w:rPr>
        <w:t>-712</w:t>
      </w:r>
      <w:r>
        <w:rPr>
          <w:lang w:val="de-DE"/>
        </w:rPr>
        <w:t>:</w:t>
      </w:r>
      <w:r w:rsidRPr="000550EB">
        <w:rPr>
          <w:lang w:val="de-DE"/>
        </w:rPr>
        <w:t>2017-07</w:t>
      </w:r>
      <w:r>
        <w:rPr>
          <w:lang w:val="de-DE"/>
        </w:rPr>
        <w:t xml:space="preserve"> </w:t>
      </w:r>
      <w:r w:rsidRPr="00C939CB">
        <w:rPr>
          <w:lang w:val="de-DE"/>
        </w:rPr>
        <w:t>für das Gesamtsystem aus Wechselr</w:t>
      </w:r>
      <w:r>
        <w:rPr>
          <w:lang w:val="de-DE"/>
        </w:rPr>
        <w:t>ichtern und PV-Generator mit Leistungsoptimierer</w:t>
      </w:r>
      <w:r w:rsidRPr="00C939CB">
        <w:rPr>
          <w:lang w:val="de-DE"/>
        </w:rPr>
        <w:t xml:space="preserve"> ohne bauliche oder technische Zusatzmaßnahmen </w:t>
      </w:r>
    </w:p>
    <w:p w14:paraId="072E39D6" w14:textId="1AA4DF4B" w:rsidR="002C7E4A" w:rsidRPr="00BB3274" w:rsidRDefault="002C7E4A" w:rsidP="00893955">
      <w:pPr>
        <w:pStyle w:val="Listenabsatz"/>
        <w:numPr>
          <w:ilvl w:val="0"/>
          <w:numId w:val="40"/>
        </w:numPr>
        <w:rPr>
          <w:lang w:val="de-DE"/>
        </w:rPr>
      </w:pPr>
      <w:r w:rsidRPr="00BB3274">
        <w:rPr>
          <w:lang w:val="de-DE"/>
        </w:rPr>
        <w:t xml:space="preserve">Konformität mit IEC61000-6-2, IEC61000-6-3, </w:t>
      </w:r>
      <w:r w:rsidR="00D66D14" w:rsidRPr="00D66D14">
        <w:rPr>
          <w:lang w:val="de-DE"/>
        </w:rPr>
        <w:t>CISPR11, EN-55011</w:t>
      </w:r>
      <w:r w:rsidR="00D66D14">
        <w:rPr>
          <w:lang w:val="de-DE"/>
        </w:rPr>
        <w:t>,</w:t>
      </w:r>
      <w:r w:rsidR="00D66D14" w:rsidRPr="00D66D14">
        <w:rPr>
          <w:lang w:val="de-DE"/>
        </w:rPr>
        <w:t xml:space="preserve"> </w:t>
      </w:r>
      <w:r w:rsidRPr="00BB3274">
        <w:rPr>
          <w:lang w:val="de-DE"/>
        </w:rPr>
        <w:t>FCC Teil 15 Klasse B</w:t>
      </w:r>
    </w:p>
    <w:p w14:paraId="136D883C" w14:textId="77777777" w:rsidR="002C7E4A" w:rsidRPr="00692CC9" w:rsidRDefault="002C7E4A" w:rsidP="00537C6B">
      <w:pPr>
        <w:pStyle w:val="Listenabsatz"/>
        <w:numPr>
          <w:ilvl w:val="0"/>
          <w:numId w:val="40"/>
        </w:numPr>
        <w:rPr>
          <w:lang w:val="de-DE"/>
        </w:rPr>
      </w:pPr>
      <w:r w:rsidRPr="00BB3274">
        <w:rPr>
          <w:lang w:val="de-DE"/>
        </w:rPr>
        <w:t xml:space="preserve">Konformität mit </w:t>
      </w:r>
      <w:r w:rsidRPr="00BD541A">
        <w:rPr>
          <w:lang w:val="de-DE"/>
        </w:rPr>
        <w:t>IEC</w:t>
      </w:r>
      <w:r>
        <w:rPr>
          <w:lang w:val="de-DE"/>
        </w:rPr>
        <w:t>62109-1 (Sicherheitsklasse II)</w:t>
      </w:r>
    </w:p>
    <w:p w14:paraId="3F3C3466" w14:textId="77777777" w:rsidR="002C7E4A" w:rsidRPr="008C083A" w:rsidRDefault="002C7E4A" w:rsidP="00893955">
      <w:pPr>
        <w:pStyle w:val="Listenabsatz"/>
        <w:numPr>
          <w:ilvl w:val="0"/>
          <w:numId w:val="40"/>
        </w:numPr>
        <w:rPr>
          <w:lang w:val="de-DE"/>
        </w:rPr>
      </w:pPr>
      <w:r>
        <w:rPr>
          <w:lang w:val="de-DE"/>
        </w:rPr>
        <w:t>Flexible Montageoption, anpassbar an alle gängigen Montagesysteme bzw. Montage am Modulrahmen wird unterstützt</w:t>
      </w:r>
    </w:p>
    <w:p w14:paraId="03B2F49D" w14:textId="77777777" w:rsidR="002C7E4A" w:rsidRDefault="002C7E4A" w:rsidP="00893955">
      <w:pPr>
        <w:pStyle w:val="Listenabsatz"/>
        <w:numPr>
          <w:ilvl w:val="0"/>
          <w:numId w:val="40"/>
        </w:numPr>
        <w:rPr>
          <w:lang w:val="de-DE"/>
        </w:rPr>
      </w:pPr>
      <w:r>
        <w:rPr>
          <w:lang w:val="de-DE"/>
        </w:rPr>
        <w:t>Befestigung mittels gängiger Montagematerialien wird unterstützt</w:t>
      </w:r>
    </w:p>
    <w:p w14:paraId="546F3F9B" w14:textId="06BC3ACB" w:rsidR="002A30B5" w:rsidRDefault="002A30B5" w:rsidP="00893955">
      <w:pPr>
        <w:pStyle w:val="Listenabsatz"/>
        <w:numPr>
          <w:ilvl w:val="0"/>
          <w:numId w:val="40"/>
        </w:numPr>
        <w:rPr>
          <w:lang w:val="de-DE"/>
        </w:rPr>
      </w:pPr>
      <w:r>
        <w:rPr>
          <w:lang w:val="de-DE"/>
        </w:rPr>
        <w:t>Kompatibilität mit Bi-Fazialen PV-Modulen</w:t>
      </w:r>
    </w:p>
    <w:p w14:paraId="035EF06C" w14:textId="135E6FCB" w:rsidR="002C7E4A" w:rsidRPr="00F0038C" w:rsidRDefault="00240A70" w:rsidP="00893955">
      <w:pPr>
        <w:pStyle w:val="Listenabsatz"/>
        <w:numPr>
          <w:ilvl w:val="0"/>
          <w:numId w:val="40"/>
        </w:numPr>
        <w:rPr>
          <w:lang w:val="de-DE"/>
        </w:rPr>
      </w:pPr>
      <w:r>
        <w:rPr>
          <w:lang w:val="de-DE"/>
        </w:rPr>
        <w:t xml:space="preserve">Stäubli </w:t>
      </w:r>
      <w:r w:rsidR="002C7E4A">
        <w:rPr>
          <w:lang w:val="de-DE"/>
        </w:rPr>
        <w:t>MC4-Steckverbinder</w:t>
      </w:r>
    </w:p>
    <w:p w14:paraId="6C3A1A5A" w14:textId="77777777" w:rsidR="002C7E4A" w:rsidRDefault="002C7E4A" w:rsidP="00893955">
      <w:pPr>
        <w:pStyle w:val="Listenabsatz"/>
        <w:numPr>
          <w:ilvl w:val="0"/>
          <w:numId w:val="40"/>
        </w:numPr>
        <w:rPr>
          <w:lang w:val="de-DE"/>
        </w:rPr>
      </w:pPr>
      <w:r w:rsidRPr="00F355CA">
        <w:rPr>
          <w:lang w:val="de-DE"/>
        </w:rPr>
        <w:t xml:space="preserve">Standardgarantie 25 Jahre </w:t>
      </w:r>
    </w:p>
    <w:p w14:paraId="0C11D49A" w14:textId="77777777" w:rsidR="002C7E4A" w:rsidRPr="00F355CA" w:rsidRDefault="002C7E4A" w:rsidP="00893955">
      <w:pPr>
        <w:pStyle w:val="Listenabsatz"/>
        <w:numPr>
          <w:ilvl w:val="0"/>
          <w:numId w:val="40"/>
        </w:numPr>
        <w:rPr>
          <w:lang w:val="de-DE"/>
        </w:rPr>
      </w:pPr>
      <w:r w:rsidRPr="00F355CA">
        <w:rPr>
          <w:lang w:val="de-DE"/>
        </w:rPr>
        <w:lastRenderedPageBreak/>
        <w:t>Bauliche Schutzart mindestens IP68</w:t>
      </w:r>
      <w:r>
        <w:rPr>
          <w:lang w:val="de-DE"/>
        </w:rPr>
        <w:t>/NEMA6P</w:t>
      </w:r>
    </w:p>
    <w:p w14:paraId="2315CC9F" w14:textId="457EF2E9" w:rsidR="002C7E4A" w:rsidRPr="00EB607F" w:rsidRDefault="002C7E4A" w:rsidP="00537C6B">
      <w:pPr>
        <w:pStyle w:val="Listenabsatz"/>
        <w:numPr>
          <w:ilvl w:val="0"/>
          <w:numId w:val="40"/>
        </w:numPr>
        <w:rPr>
          <w:lang w:val="de-DE"/>
        </w:rPr>
      </w:pPr>
      <w:r w:rsidRPr="00EB607F">
        <w:rPr>
          <w:lang w:val="de-DE"/>
        </w:rPr>
        <w:t>Maximaler Wirkungsgrad mind. 99,5</w:t>
      </w:r>
      <w:r w:rsidR="009630D6">
        <w:rPr>
          <w:lang w:val="de-DE"/>
        </w:rPr>
        <w:t xml:space="preserve"> </w:t>
      </w:r>
      <w:r w:rsidRPr="00EB607F">
        <w:rPr>
          <w:lang w:val="de-DE"/>
        </w:rPr>
        <w:t>%</w:t>
      </w:r>
    </w:p>
    <w:p w14:paraId="1657BDD7" w14:textId="5796249A" w:rsidR="002C7E4A" w:rsidRPr="00EB607F" w:rsidRDefault="002C7E4A" w:rsidP="00537C6B">
      <w:pPr>
        <w:pStyle w:val="Listenabsatz"/>
        <w:numPr>
          <w:ilvl w:val="0"/>
          <w:numId w:val="40"/>
        </w:numPr>
        <w:rPr>
          <w:lang w:val="de-DE"/>
        </w:rPr>
      </w:pPr>
      <w:r>
        <w:rPr>
          <w:lang w:val="de-DE"/>
        </w:rPr>
        <w:t>Betriebstemperaturbereich Bereich -40 bis +85</w:t>
      </w:r>
      <w:r w:rsidR="009630D6">
        <w:rPr>
          <w:lang w:val="de-DE"/>
        </w:rPr>
        <w:t xml:space="preserve"> </w:t>
      </w:r>
      <w:r>
        <w:rPr>
          <w:lang w:val="de-DE"/>
        </w:rPr>
        <w:t>°C</w:t>
      </w:r>
    </w:p>
    <w:p w14:paraId="3F1A9EEC" w14:textId="77777777" w:rsidR="002C7E4A" w:rsidRDefault="002C7E4A" w:rsidP="00537C6B">
      <w:pPr>
        <w:pStyle w:val="Listenabsatz"/>
        <w:numPr>
          <w:ilvl w:val="0"/>
          <w:numId w:val="40"/>
        </w:numPr>
        <w:rPr>
          <w:lang w:val="de-DE"/>
        </w:rPr>
      </w:pPr>
      <w:r w:rsidRPr="00230F83">
        <w:rPr>
          <w:lang w:val="de-DE"/>
        </w:rPr>
        <w:t>Erfüllt RoHS-Richtlinie</w:t>
      </w:r>
    </w:p>
    <w:p w14:paraId="7B4F97F3" w14:textId="143A4DE8" w:rsidR="00DF0587" w:rsidRDefault="00DF0587">
      <w:pPr>
        <w:textboxTightWrap w:val="none"/>
        <w:rPr>
          <w:lang w:val="de-DE"/>
        </w:rPr>
      </w:pPr>
    </w:p>
    <w:p w14:paraId="72146DD5" w14:textId="77777777" w:rsidR="002C7E4A" w:rsidRDefault="002C7E4A" w:rsidP="002C7E4A">
      <w:pPr>
        <w:spacing w:after="0"/>
        <w:rPr>
          <w:lang w:val="de-DE"/>
        </w:rPr>
      </w:pPr>
    </w:p>
    <w:p w14:paraId="37854BC6" w14:textId="77777777" w:rsidR="002C7E4A" w:rsidRDefault="002C7E4A" w:rsidP="002C7E4A">
      <w:pPr>
        <w:spacing w:after="0" w:line="480" w:lineRule="auto"/>
        <w:ind w:left="360"/>
        <w:rPr>
          <w:lang w:val="de-DE"/>
        </w:rPr>
      </w:pPr>
      <w:r>
        <w:rPr>
          <w:lang w:val="de-DE"/>
        </w:rPr>
        <w:t xml:space="preserve">Hersteller/Typ: </w:t>
      </w:r>
      <w:r>
        <w:rPr>
          <w:lang w:val="de-DE"/>
        </w:rPr>
        <w:tab/>
        <w:t>________________________________________</w:t>
      </w:r>
      <w:r>
        <w:rPr>
          <w:lang w:val="de-DE"/>
        </w:rPr>
        <w:tab/>
        <w:t>(vom Bieter einzutragen)</w:t>
      </w:r>
    </w:p>
    <w:p w14:paraId="0FB8C692" w14:textId="05D59413" w:rsidR="002C7E4A" w:rsidRDefault="002C7E4A" w:rsidP="002C7E4A">
      <w:pPr>
        <w:spacing w:after="0" w:line="480" w:lineRule="auto"/>
        <w:ind w:left="360"/>
        <w:rPr>
          <w:lang w:val="de-DE"/>
        </w:rPr>
      </w:pPr>
      <w:r>
        <w:rPr>
          <w:lang w:val="de-DE"/>
        </w:rPr>
        <w:t>Maximaler Wirkungsgrad [%]</w:t>
      </w:r>
      <w:r>
        <w:rPr>
          <w:lang w:val="de-DE"/>
        </w:rPr>
        <w:tab/>
        <w:t>____________________________</w:t>
      </w:r>
      <w:r>
        <w:rPr>
          <w:lang w:val="de-DE"/>
        </w:rPr>
        <w:tab/>
      </w:r>
      <w:r w:rsidR="009630D6">
        <w:rPr>
          <w:lang w:val="de-DE"/>
        </w:rPr>
        <w:tab/>
      </w:r>
      <w:r>
        <w:rPr>
          <w:lang w:val="de-DE"/>
        </w:rPr>
        <w:t>(vom Bieter einzutragen)</w:t>
      </w:r>
    </w:p>
    <w:p w14:paraId="3EA68823" w14:textId="2C3ADE3C" w:rsidR="002C7E4A" w:rsidRDefault="002C7E4A" w:rsidP="002C7E4A">
      <w:pPr>
        <w:spacing w:after="0" w:line="480" w:lineRule="auto"/>
        <w:ind w:left="360"/>
        <w:rPr>
          <w:lang w:val="de-DE"/>
        </w:rPr>
      </w:pPr>
      <w:r w:rsidRPr="00692CC9">
        <w:rPr>
          <w:lang w:val="de-DE"/>
        </w:rPr>
        <w:t>Länge der Ausgangskabel [m]</w:t>
      </w:r>
      <w:r w:rsidRPr="00A95151">
        <w:rPr>
          <w:lang w:val="de-DE"/>
        </w:rPr>
        <w:t xml:space="preserve"> </w:t>
      </w:r>
      <w:r>
        <w:rPr>
          <w:lang w:val="de-DE"/>
        </w:rPr>
        <w:tab/>
        <w:t>____________________________</w:t>
      </w:r>
      <w:r>
        <w:rPr>
          <w:lang w:val="de-DE"/>
        </w:rPr>
        <w:tab/>
      </w:r>
      <w:r w:rsidR="009630D6">
        <w:rPr>
          <w:lang w:val="de-DE"/>
        </w:rPr>
        <w:tab/>
      </w:r>
      <w:r>
        <w:rPr>
          <w:lang w:val="de-DE"/>
        </w:rPr>
        <w:t>(vom Bieter einzutragen)</w:t>
      </w:r>
    </w:p>
    <w:p w14:paraId="15C169EE" w14:textId="77777777" w:rsidR="002C7E4A" w:rsidRDefault="002C7E4A" w:rsidP="002C7E4A">
      <w:pPr>
        <w:spacing w:after="0" w:line="480" w:lineRule="auto"/>
        <w:ind w:left="360"/>
        <w:rPr>
          <w:lang w:val="de-DE"/>
        </w:rPr>
      </w:pPr>
      <w:r>
        <w:rPr>
          <w:lang w:val="de-DE"/>
        </w:rPr>
        <w:t>Produktgarantie:</w:t>
      </w:r>
      <w:r>
        <w:rPr>
          <w:lang w:val="de-DE"/>
        </w:rPr>
        <w:tab/>
        <w:t>________________________________________</w:t>
      </w:r>
      <w:r>
        <w:rPr>
          <w:lang w:val="de-DE"/>
        </w:rPr>
        <w:tab/>
        <w:t>(vom Bieter einzutragen)</w:t>
      </w:r>
    </w:p>
    <w:p w14:paraId="38098051" w14:textId="77777777" w:rsidR="002C7E4A" w:rsidRPr="00EB607F" w:rsidRDefault="002C7E4A" w:rsidP="002C7E4A">
      <w:pPr>
        <w:spacing w:after="0" w:line="480" w:lineRule="auto"/>
        <w:ind w:left="360"/>
        <w:rPr>
          <w:lang w:val="de-DE"/>
        </w:rPr>
      </w:pPr>
      <w:r>
        <w:rPr>
          <w:lang w:val="de-DE"/>
        </w:rPr>
        <w:t>____St.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EP __________ €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GP __________ €</w:t>
      </w:r>
    </w:p>
    <w:p w14:paraId="5F8C6762" w14:textId="77777777" w:rsidR="002C7E4A" w:rsidRDefault="002C7E4A" w:rsidP="002C7E4A">
      <w:pPr>
        <w:spacing w:after="0"/>
        <w:rPr>
          <w:lang w:val="de-DE"/>
        </w:rPr>
      </w:pPr>
      <w:r>
        <w:rPr>
          <w:lang w:val="de-DE"/>
        </w:rPr>
        <w:t>Weitere technische Spezifikationen siehe aktuelles Datenblatt:</w:t>
      </w:r>
    </w:p>
    <w:p w14:paraId="0EC09BE2" w14:textId="77A0454E" w:rsidR="00DA2125" w:rsidRDefault="009630D6" w:rsidP="00DA2125">
      <w:pPr>
        <w:spacing w:after="0" w:line="240" w:lineRule="auto"/>
        <w:rPr>
          <w:lang w:val="de-DE"/>
        </w:rPr>
      </w:pPr>
      <w:hyperlink r:id="rId11" w:history="1">
        <w:r w:rsidR="007E0391" w:rsidRPr="005521A6">
          <w:rPr>
            <w:rStyle w:val="Hyperlink"/>
            <w:rFonts w:cs="Segoe UI"/>
            <w:lang w:val="de-DE"/>
          </w:rPr>
          <w:t>https://www.solaredge.com/sites/default/files/se-power-optimizer-s-series-datasheet-de.pdf</w:t>
        </w:r>
      </w:hyperlink>
      <w:bookmarkEnd w:id="2"/>
      <w:bookmarkEnd w:id="3"/>
      <w:bookmarkEnd w:id="4"/>
      <w:bookmarkEnd w:id="5"/>
    </w:p>
    <w:sectPr w:rsidR="00DA2125" w:rsidSect="00BA4142">
      <w:headerReference w:type="default" r:id="rId12"/>
      <w:headerReference w:type="first" r:id="rId13"/>
      <w:type w:val="continuous"/>
      <w:pgSz w:w="11906" w:h="16838" w:code="9"/>
      <w:pgMar w:top="993" w:right="1080" w:bottom="709" w:left="1080" w:header="426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4280" w14:textId="77777777" w:rsidR="00B50CD2" w:rsidRDefault="00B50CD2">
      <w:r>
        <w:separator/>
      </w:r>
    </w:p>
  </w:endnote>
  <w:endnote w:type="continuationSeparator" w:id="0">
    <w:p w14:paraId="4317D05D" w14:textId="77777777" w:rsidR="00B50CD2" w:rsidRDefault="00B50CD2">
      <w:r>
        <w:continuationSeparator/>
      </w:r>
    </w:p>
  </w:endnote>
  <w:endnote w:type="continuationNotice" w:id="1">
    <w:p w14:paraId="5F6E2701" w14:textId="77777777" w:rsidR="00B50CD2" w:rsidRDefault="00B50C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 Md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CC840" w14:textId="77777777" w:rsidR="00B50CD2" w:rsidRDefault="00B50CD2">
      <w:r>
        <w:separator/>
      </w:r>
    </w:p>
  </w:footnote>
  <w:footnote w:type="continuationSeparator" w:id="0">
    <w:p w14:paraId="41B5791A" w14:textId="77777777" w:rsidR="00B50CD2" w:rsidRDefault="00B50CD2">
      <w:r>
        <w:continuationSeparator/>
      </w:r>
    </w:p>
  </w:footnote>
  <w:footnote w:type="continuationNotice" w:id="1">
    <w:p w14:paraId="4335FEC3" w14:textId="77777777" w:rsidR="00B50CD2" w:rsidRDefault="00B50C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E5D2" w14:textId="77777777" w:rsidR="00EA4571" w:rsidRDefault="00750DA2" w:rsidP="00664CE0">
    <w:pPr>
      <w:pStyle w:val="Kopfzeile"/>
      <w:rPr>
        <w:rtl/>
      </w:rPr>
    </w:pPr>
    <w:r>
      <w:rPr>
        <w:noProof w:val="0"/>
      </w:rPr>
      <w:t xml:space="preserve">  </w:t>
    </w:r>
    <w:r w:rsidR="00524613">
      <w:rPr>
        <w:noProof w:val="0"/>
        <w:color w:val="FF3131"/>
      </w:rPr>
      <w:t xml:space="preserve"> </w:t>
    </w:r>
    <w:r w:rsidR="00524613" w:rsidRPr="00750DA2">
      <w:rPr>
        <w:b/>
        <w:bCs/>
        <w:noProof w:val="0"/>
        <w:color w:val="FF3131"/>
      </w:rPr>
      <w:fldChar w:fldCharType="begin"/>
    </w:r>
    <w:r w:rsidR="00524613" w:rsidRPr="00750DA2">
      <w:rPr>
        <w:b/>
        <w:bCs/>
        <w:color w:val="FF3131"/>
      </w:rPr>
      <w:instrText xml:space="preserve"> PAGE   \* MERGEFORMAT </w:instrText>
    </w:r>
    <w:r w:rsidR="00524613" w:rsidRPr="00750DA2">
      <w:rPr>
        <w:b/>
        <w:bCs/>
        <w:noProof w:val="0"/>
        <w:color w:val="FF3131"/>
      </w:rPr>
      <w:fldChar w:fldCharType="separate"/>
    </w:r>
    <w:r w:rsidR="00196707">
      <w:rPr>
        <w:b/>
        <w:bCs/>
        <w:color w:val="FF3131"/>
      </w:rPr>
      <w:t>2</w:t>
    </w:r>
    <w:r w:rsidR="00524613" w:rsidRPr="00750DA2">
      <w:rPr>
        <w:b/>
        <w:bCs/>
        <w:color w:val="FF3131"/>
      </w:rPr>
      <w:fldChar w:fldCharType="end"/>
    </w:r>
    <w:r w:rsidR="00524613">
      <w:t xml:space="preserve"> </w:t>
    </w:r>
    <w:r w:rsidR="00EA4571">
      <w:drawing>
        <wp:anchor distT="0" distB="0" distL="0" distR="0" simplePos="0" relativeHeight="251658240" behindDoc="1" locked="0" layoutInCell="1" allowOverlap="1" wp14:anchorId="5139F747" wp14:editId="37D03E41">
          <wp:simplePos x="0" y="0"/>
          <wp:positionH relativeFrom="column">
            <wp:posOffset>22860</wp:posOffset>
          </wp:positionH>
          <wp:positionV relativeFrom="paragraph">
            <wp:posOffset>-64770</wp:posOffset>
          </wp:positionV>
          <wp:extent cx="986400" cy="234000"/>
          <wp:effectExtent l="0" t="0" r="4445" b="0"/>
          <wp:wrapTight wrapText="bothSides">
            <wp:wrapPolygon edited="0">
              <wp:start x="0" y="0"/>
              <wp:lineTo x="0" y="19370"/>
              <wp:lineTo x="21280" y="19370"/>
              <wp:lineTo x="21280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400" cy="23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4084160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145F6D" w14:textId="77777777" w:rsidR="00EA4571" w:rsidRPr="00D049BA" w:rsidRDefault="00D70A17" w:rsidP="00524613">
        <w:pPr>
          <w:pStyle w:val="Kopfzeile"/>
        </w:pPr>
        <w:r w:rsidRPr="00D049BA">
          <w:drawing>
            <wp:anchor distT="0" distB="0" distL="114300" distR="114300" simplePos="0" relativeHeight="251658241" behindDoc="0" locked="0" layoutInCell="1" allowOverlap="1" wp14:anchorId="5C3C40CD" wp14:editId="0E8ECF2B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962025" cy="228600"/>
              <wp:effectExtent l="0" t="0" r="9525" b="0"/>
              <wp:wrapSquare wrapText="bothSides"/>
              <wp:docPr id="1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62025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F0587">
          <w:rPr>
            <w:noProof w:val="0"/>
          </w:rPr>
          <w:t xml:space="preserve"> </w:t>
        </w:r>
        <w:proofErr w:type="spellStart"/>
        <w:r w:rsidR="000E6B6C">
          <w:rPr>
            <w:noProof w:val="0"/>
          </w:rPr>
          <w:t>Januar</w:t>
        </w:r>
        <w:proofErr w:type="spellEnd"/>
        <w:r>
          <w:rPr>
            <w:noProof w:val="0"/>
          </w:rPr>
          <w:t xml:space="preserve"> </w:t>
        </w:r>
        <w:r w:rsidR="00DD1D34">
          <w:rPr>
            <w:noProof w:val="0"/>
          </w:rPr>
          <w:t>202</w:t>
        </w:r>
        <w:r w:rsidR="000E6B6C">
          <w:rPr>
            <w:noProof w:val="0"/>
          </w:rPr>
          <w:t>3</w:t>
        </w:r>
        <w:r w:rsidR="00DD1D34">
          <w:rPr>
            <w:noProof w:val="0"/>
          </w:rPr>
          <w:t xml:space="preserve"> </w:t>
        </w:r>
        <w:r w:rsidR="00524613" w:rsidRPr="00524613">
          <w:rPr>
            <w:noProof w:val="0"/>
            <w:color w:val="FF3131"/>
          </w:rPr>
          <w:fldChar w:fldCharType="begin"/>
        </w:r>
        <w:r w:rsidR="00524613" w:rsidRPr="00524613">
          <w:rPr>
            <w:color w:val="FF3131"/>
          </w:rPr>
          <w:instrText xml:space="preserve"> PAGE   \* MERGEFORMAT </w:instrText>
        </w:r>
        <w:r w:rsidR="00524613" w:rsidRPr="00524613">
          <w:rPr>
            <w:noProof w:val="0"/>
            <w:color w:val="FF3131"/>
          </w:rPr>
          <w:fldChar w:fldCharType="separate"/>
        </w:r>
        <w:r w:rsidR="00196707">
          <w:rPr>
            <w:color w:val="FF3131"/>
          </w:rPr>
          <w:t>1</w:t>
        </w:r>
        <w:r w:rsidR="00524613" w:rsidRPr="00524613">
          <w:rPr>
            <w:color w:val="FF313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74" type="#_x0000_t75" style="width:13.5pt;height:13.5pt" o:bullet="t">
        <v:imagedata r:id="rId1" o:title="Artboard 10100"/>
      </v:shape>
    </w:pict>
  </w:numPicBullet>
  <w:numPicBullet w:numPicBulletId="1">
    <w:pict>
      <v:shape id="_x0000_i1775" type="#_x0000_t75" style="width:16.5pt;height:18.75pt" o:bullet="t">
        <v:imagedata r:id="rId2" o:title="Red_bullet"/>
      </v:shape>
    </w:pict>
  </w:numPicBullet>
  <w:numPicBullet w:numPicBulletId="2">
    <w:pict>
      <v:shape id="_x0000_i1776" type="#_x0000_t75" style="width:11.25pt;height:9.75pt" o:bullet="t">
        <v:imagedata r:id="rId3" o:title="Red_bullet"/>
      </v:shape>
    </w:pict>
  </w:numPicBullet>
  <w:numPicBullet w:numPicBulletId="3">
    <w:pict>
      <v:shape id="_x0000_i1777" type="#_x0000_t75" style="width:13.5pt;height:10.5pt" o:bullet="t">
        <v:imagedata r:id="rId4" o:title="Red_bullet"/>
      </v:shape>
    </w:pict>
  </w:numPicBullet>
  <w:numPicBullet w:numPicBulletId="4">
    <w:pict>
      <v:shape id="_x0000_i1778" type="#_x0000_t75" style="width:14.25pt;height:19.5pt" o:bullet="t">
        <v:imagedata r:id="rId5" o:title="Red_bullet"/>
      </v:shape>
    </w:pict>
  </w:numPicBullet>
  <w:numPicBullet w:numPicBulletId="5">
    <w:pict>
      <v:shape id="_x0000_i1779" type="#_x0000_t75" style="width:14.25pt;height:19.5pt" o:bullet="t">
        <v:imagedata r:id="rId6" o:title="Red_bullet"/>
      </v:shape>
    </w:pict>
  </w:numPicBullet>
  <w:numPicBullet w:numPicBulletId="6">
    <w:pict>
      <v:shape id="_x0000_i1780" type="#_x0000_t75" style="width:44.25pt;height:55.5pt" o:bullet="t">
        <v:imagedata r:id="rId7" o:title="Red_square"/>
      </v:shape>
    </w:pict>
  </w:numPicBullet>
  <w:numPicBullet w:numPicBulletId="7">
    <w:pict>
      <v:shape id="_x0000_i1781" type="#_x0000_t75" style="width:44.25pt;height:55.5pt" o:bullet="t">
        <v:imagedata r:id="rId8" o:title="Red_square"/>
      </v:shape>
    </w:pict>
  </w:numPicBullet>
  <w:numPicBullet w:numPicBulletId="8">
    <w:pict>
      <v:shape id="_x0000_i1782" type="#_x0000_t75" style="width:39pt;height:28.5pt" o:bullet="t">
        <v:imagedata r:id="rId9" o:title="To"/>
      </v:shape>
    </w:pict>
  </w:numPicBullet>
  <w:numPicBullet w:numPicBulletId="9">
    <w:pict>
      <v:shape id="_x0000_i1783" type="#_x0000_t75" style="width:39pt;height:43.5pt" o:bullet="t">
        <v:imagedata r:id="rId10" o:title="To"/>
      </v:shape>
    </w:pict>
  </w:numPicBullet>
  <w:numPicBullet w:numPicBulletId="10">
    <w:pict>
      <v:shape id="_x0000_i1784" type="#_x0000_t75" style="width:45.75pt;height:51.75pt" o:bullet="t">
        <v:imagedata r:id="rId11" o:title="To"/>
      </v:shape>
    </w:pict>
  </w:numPicBullet>
  <w:numPicBullet w:numPicBulletId="11">
    <w:pict>
      <v:shape id="_x0000_i1785" type="#_x0000_t75" style="width:9pt;height:6.75pt" o:bullet="t">
        <v:imagedata r:id="rId12" o:title="Red_bullet"/>
      </v:shape>
    </w:pict>
  </w:numPicBullet>
  <w:numPicBullet w:numPicBulletId="12">
    <w:pict>
      <v:shape id="_x0000_i1786" type="#_x0000_t75" style="width:13.5pt;height:10.5pt" o:bullet="t">
        <v:imagedata r:id="rId13" o:title="Red_bullet"/>
      </v:shape>
    </w:pict>
  </w:numPicBullet>
  <w:numPicBullet w:numPicBulletId="13">
    <w:pict>
      <v:shape id="_x0000_i1787" type="#_x0000_t75" style="width:13.5pt;height:10.5pt" o:bullet="t">
        <v:imagedata r:id="rId14" o:title="Red_bullet"/>
      </v:shape>
    </w:pict>
  </w:numPicBullet>
  <w:numPicBullet w:numPicBulletId="14">
    <w:pict>
      <v:shape id="_x0000_i1788" type="#_x0000_t75" style="width:14.25pt;height:14.25pt" o:bullet="t">
        <v:imagedata r:id="rId15" o:title="Red_bullet"/>
      </v:shape>
    </w:pict>
  </w:numPicBullet>
  <w:numPicBullet w:numPicBulletId="15">
    <w:pict>
      <v:shape id="_x0000_i1789" type="#_x0000_t75" style="width:19.5pt;height:19.5pt" o:bullet="t">
        <v:imagedata r:id="rId16" o:title="Red_bullet"/>
      </v:shape>
    </w:pict>
  </w:numPicBullet>
  <w:numPicBullet w:numPicBulletId="16">
    <w:pict>
      <v:shape id="_x0000_i1790" type="#_x0000_t75" style="width:45.75pt;height:51.75pt" o:bullet="t">
        <v:imagedata r:id="rId17" o:title="To"/>
      </v:shape>
    </w:pict>
  </w:numPicBullet>
  <w:numPicBullet w:numPicBulletId="17">
    <w:pict>
      <v:shape id="_x0000_i1791" type="#_x0000_t75" style="width:30pt;height:21pt" o:bullet="t">
        <v:imagedata r:id="rId18" o:title="Artboard 22100"/>
      </v:shape>
    </w:pict>
  </w:numPicBullet>
  <w:numPicBullet w:numPicBulletId="18">
    <w:pict>
      <v:shape id="_x0000_i1792" type="#_x0000_t75" style="width:8.25pt;height:6pt" o:bullet="t">
        <v:imagedata r:id="rId19" o:title="Artboard 221001"/>
      </v:shape>
    </w:pict>
  </w:numPicBullet>
  <w:numPicBullet w:numPicBulletId="19">
    <w:pict>
      <v:shape id="_x0000_i1793" type="#_x0000_t75" style="width:30pt;height:21pt" o:bullet="t">
        <v:imagedata r:id="rId20" o:title="SolarEdge_Layout_Edge copy1_Page_1"/>
      </v:shape>
    </w:pict>
  </w:numPicBullet>
  <w:numPicBullet w:numPicBulletId="20">
    <w:pict>
      <v:shape id="_x0000_i1794" type="#_x0000_t75" style="width:30pt;height:21pt" o:bullet="t">
        <v:imagedata r:id="rId21" o:title="SolarEdge_Layout_Edge copy1_Page_1"/>
      </v:shape>
    </w:pict>
  </w:numPicBullet>
  <w:numPicBullet w:numPicBulletId="21">
    <w:pict>
      <v:shape id="_x0000_i1795" type="#_x0000_t75" style="width:30pt;height:21pt" o:bullet="t">
        <v:imagedata r:id="rId22" o:title="SolarEdge_Layout_Edge copy1_Page_1"/>
      </v:shape>
    </w:pict>
  </w:numPicBullet>
  <w:abstractNum w:abstractNumId="0" w15:restartNumberingAfterBreak="0">
    <w:nsid w:val="FFFFFF7C"/>
    <w:multiLevelType w:val="singleLevel"/>
    <w:tmpl w:val="9260041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98D02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DCF9D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F8658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A548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44A21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CAE0D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D0A6D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02ED7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46FE4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F3E96"/>
    <w:multiLevelType w:val="hybridMultilevel"/>
    <w:tmpl w:val="09E03738"/>
    <w:lvl w:ilvl="0" w:tplc="63B8E1FC">
      <w:start w:val="1"/>
      <w:numFmt w:val="bullet"/>
      <w:pStyle w:val="BulletinTable"/>
      <w:lvlText w:val=""/>
      <w:lvlJc w:val="left"/>
      <w:pPr>
        <w:ind w:left="360" w:hanging="360"/>
      </w:pPr>
      <w:rPr>
        <w:rFonts w:ascii="Wingdings" w:hAnsi="Wingdings" w:cs="Symbol" w:hint="default"/>
        <w:color w:val="FF3131"/>
        <w:sz w:val="22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25D575C"/>
    <w:multiLevelType w:val="hybridMultilevel"/>
    <w:tmpl w:val="35543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60EB2"/>
    <w:multiLevelType w:val="multilevel"/>
    <w:tmpl w:val="5682387E"/>
    <w:lvl w:ilvl="0">
      <w:start w:val="3"/>
      <w:numFmt w:val="decimal"/>
      <w:suff w:val="nothing"/>
      <w:lvlText w:val="%1"/>
      <w:lvlJc w:val="left"/>
      <w:pPr>
        <w:ind w:left="6840" w:right="6840"/>
      </w:pPr>
      <w:rPr>
        <w:rFonts w:ascii="Arial Black" w:hAnsi="Arial Black" w:cs="Times New Roman" w:hint="default"/>
        <w:color w:val="FFFFFF"/>
        <w:sz w:val="44"/>
      </w:rPr>
    </w:lvl>
    <w:lvl w:ilvl="1">
      <w:start w:val="1"/>
      <w:numFmt w:val="bullet"/>
      <w:lvlText w:val=""/>
      <w:lvlJc w:val="left"/>
      <w:pPr>
        <w:ind w:left="270" w:right="27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upperLetter"/>
      <w:suff w:val="nothing"/>
      <w:lvlText w:val="Appendix %9"/>
      <w:lvlJc w:val="left"/>
      <w:rPr>
        <w:rFonts w:ascii="Futura Md BT" w:hAnsi="Futura Md BT" w:cs="Times New Roman" w:hint="default"/>
        <w:b/>
        <w:i w:val="0"/>
        <w:sz w:val="48"/>
      </w:rPr>
    </w:lvl>
  </w:abstractNum>
  <w:abstractNum w:abstractNumId="13" w15:restartNumberingAfterBreak="0">
    <w:nsid w:val="273B45EC"/>
    <w:multiLevelType w:val="multilevel"/>
    <w:tmpl w:val="59C0ABB8"/>
    <w:lvl w:ilvl="0">
      <w:start w:val="1"/>
      <w:numFmt w:val="bullet"/>
      <w:lvlText w:val=""/>
      <w:lvlPicBulletId w:val="0"/>
      <w:lvlJc w:val="left"/>
      <w:pPr>
        <w:ind w:left="390" w:hanging="360"/>
      </w:pPr>
      <w:rPr>
        <w:rFonts w:ascii="Symbol" w:hAnsi="Symbol" w:hint="default"/>
        <w:color w:val="auto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6B21EF"/>
    <w:multiLevelType w:val="hybridMultilevel"/>
    <w:tmpl w:val="6672937E"/>
    <w:lvl w:ilvl="0" w:tplc="490E1E50">
      <w:start w:val="1"/>
      <w:numFmt w:val="decimal"/>
      <w:pStyle w:val="Numbers-manual"/>
      <w:lvlText w:val="%1."/>
      <w:lvlJc w:val="left"/>
      <w:pPr>
        <w:ind w:left="360" w:hanging="360"/>
      </w:pPr>
      <w:rPr>
        <w:rFonts w:ascii="Segoe UI Historic" w:hAnsi="Segoe UI Historic" w:cs="Segoe UI Historic" w:hint="default"/>
        <w:color w:val="auto"/>
        <w:sz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37866"/>
    <w:multiLevelType w:val="multilevel"/>
    <w:tmpl w:val="4EA810CA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3E50A13"/>
    <w:multiLevelType w:val="hybridMultilevel"/>
    <w:tmpl w:val="5B8691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9688A"/>
    <w:multiLevelType w:val="multilevel"/>
    <w:tmpl w:val="98D80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55B7E30"/>
    <w:multiLevelType w:val="multilevel"/>
    <w:tmpl w:val="526EA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313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EC64A1"/>
    <w:multiLevelType w:val="multilevel"/>
    <w:tmpl w:val="51B03B58"/>
    <w:lvl w:ilvl="0">
      <w:start w:val="2"/>
      <w:numFmt w:val="decimal"/>
      <w:suff w:val="nothing"/>
      <w:lvlText w:val="Chapter %1"/>
      <w:lvlJc w:val="left"/>
      <w:rPr>
        <w:rFonts w:cs="Times New Roman" w:hint="default"/>
        <w:sz w:val="40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berschrift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berschrift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berschrift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berschrift8"/>
      <w:suff w:val="nothing"/>
      <w:lvlText w:val=""/>
      <w:lvlJc w:val="left"/>
      <w:rPr>
        <w:rFonts w:cs="Times New Roman" w:hint="default"/>
      </w:rPr>
    </w:lvl>
    <w:lvl w:ilvl="8">
      <w:start w:val="1"/>
      <w:numFmt w:val="upperLetter"/>
      <w:pStyle w:val="berschrift9"/>
      <w:suff w:val="nothing"/>
      <w:lvlText w:val="Appendix %9"/>
      <w:lvlJc w:val="left"/>
      <w:pPr>
        <w:ind w:left="240" w:right="240"/>
      </w:pPr>
      <w:rPr>
        <w:rFonts w:ascii="Futura Md BT" w:hAnsi="Futura Md BT" w:cs="Times New Roman" w:hint="default"/>
        <w:b/>
        <w:i w:val="0"/>
        <w:sz w:val="48"/>
      </w:rPr>
    </w:lvl>
  </w:abstractNum>
  <w:abstractNum w:abstractNumId="20" w15:restartNumberingAfterBreak="0">
    <w:nsid w:val="538A2BB6"/>
    <w:multiLevelType w:val="hybridMultilevel"/>
    <w:tmpl w:val="87E003C2"/>
    <w:lvl w:ilvl="0" w:tplc="7FB0F9C0">
      <w:start w:val="1"/>
      <w:numFmt w:val="bullet"/>
      <w:pStyle w:val="To"/>
      <w:lvlText w:val=""/>
      <w:lvlPicBulletId w:val="16"/>
      <w:lvlJc w:val="left"/>
      <w:pPr>
        <w:ind w:left="360" w:hanging="360"/>
      </w:pPr>
      <w:rPr>
        <w:rFonts w:ascii="Symbol" w:hAnsi="Symbol" w:cs="Symbol" w:hint="default"/>
        <w:b/>
        <w:i w:val="0"/>
        <w:color w:val="auto"/>
        <w:position w:val="-6"/>
        <w:sz w:val="28"/>
      </w:rPr>
    </w:lvl>
    <w:lvl w:ilvl="1" w:tplc="04090019">
      <w:start w:val="1"/>
      <w:numFmt w:val="decimal"/>
      <w:lvlText w:val="%2"/>
      <w:lvlJc w:val="left"/>
      <w:pPr>
        <w:tabs>
          <w:tab w:val="num" w:pos="2188"/>
        </w:tabs>
        <w:ind w:left="2188" w:right="2188" w:hanging="360"/>
      </w:pPr>
      <w:rPr>
        <w:rFonts w:ascii="Futura Md BT" w:hAnsi="Futura Md BT" w:cs="Times New Roman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08"/>
        </w:tabs>
        <w:ind w:left="2908" w:right="29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28"/>
        </w:tabs>
        <w:ind w:left="3628" w:right="36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48"/>
        </w:tabs>
        <w:ind w:left="4348" w:right="43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68"/>
        </w:tabs>
        <w:ind w:left="5068" w:right="50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88"/>
        </w:tabs>
        <w:ind w:left="5788" w:right="57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08"/>
        </w:tabs>
        <w:ind w:left="6508" w:right="65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28"/>
        </w:tabs>
        <w:ind w:left="7228" w:right="7228" w:hanging="180"/>
      </w:pPr>
      <w:rPr>
        <w:rFonts w:cs="Times New Roman"/>
      </w:rPr>
    </w:lvl>
  </w:abstractNum>
  <w:abstractNum w:abstractNumId="21" w15:restartNumberingAfterBreak="0">
    <w:nsid w:val="5649765C"/>
    <w:multiLevelType w:val="hybridMultilevel"/>
    <w:tmpl w:val="4EC672A6"/>
    <w:lvl w:ilvl="0" w:tplc="E3920062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C0C9E"/>
    <w:multiLevelType w:val="multilevel"/>
    <w:tmpl w:val="C95082E6"/>
    <w:lvl w:ilvl="0">
      <w:start w:val="1"/>
      <w:numFmt w:val="decimal"/>
      <w:lvlText w:val="%1."/>
      <w:lvlJc w:val="left"/>
      <w:pPr>
        <w:ind w:left="757" w:hanging="360"/>
      </w:pPr>
      <w:rPr>
        <w:rFonts w:ascii="Segoe UI Historic" w:hAnsi="Segoe UI Historic" w:cs="Segoe UI" w:hint="default"/>
        <w:color w:val="FF3131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D49768A"/>
    <w:multiLevelType w:val="hybridMultilevel"/>
    <w:tmpl w:val="D902B6DA"/>
    <w:lvl w:ilvl="0" w:tplc="164257EE">
      <w:start w:val="1"/>
      <w:numFmt w:val="decimal"/>
      <w:lvlText w:val="%1."/>
      <w:lvlJc w:val="left"/>
      <w:pPr>
        <w:ind w:left="1440" w:hanging="360"/>
      </w:pPr>
      <w:rPr>
        <w:rFonts w:ascii="Segoe UI Historic" w:hAnsi="Segoe UI Historic" w:cs="Segoe UI" w:hint="default"/>
        <w:color w:val="FF313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DB7457"/>
    <w:multiLevelType w:val="hybridMultilevel"/>
    <w:tmpl w:val="2A92AF4A"/>
    <w:lvl w:ilvl="0" w:tplc="938009D0">
      <w:start w:val="1"/>
      <w:numFmt w:val="lowerLetter"/>
      <w:lvlText w:val="%1."/>
      <w:lvlJc w:val="left"/>
      <w:pPr>
        <w:ind w:left="1440" w:hanging="360"/>
      </w:pPr>
      <w:rPr>
        <w:rFonts w:hint="default"/>
        <w:lang w:val="en-C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C127EA"/>
    <w:multiLevelType w:val="hybridMultilevel"/>
    <w:tmpl w:val="7A707CBC"/>
    <w:lvl w:ilvl="0" w:tplc="CB10B568">
      <w:start w:val="1"/>
      <w:numFmt w:val="bullet"/>
      <w:pStyle w:val="Bullets2"/>
      <w:lvlText w:val=""/>
      <w:lvlJc w:val="left"/>
      <w:pPr>
        <w:ind w:left="717" w:hanging="360"/>
      </w:pPr>
      <w:rPr>
        <w:rFonts w:ascii="Symbol" w:hAnsi="Symbol" w:cs="Symbol" w:hint="default"/>
        <w:color w:val="FF3131"/>
        <w:sz w:val="22"/>
      </w:rPr>
    </w:lvl>
    <w:lvl w:ilvl="1" w:tplc="04090019">
      <w:start w:val="1"/>
      <w:numFmt w:val="bullet"/>
      <w:lvlText w:val="o"/>
      <w:lvlJc w:val="left"/>
      <w:pPr>
        <w:tabs>
          <w:tab w:val="num" w:pos="1376"/>
        </w:tabs>
        <w:ind w:left="1376" w:right="1376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096"/>
        </w:tabs>
        <w:ind w:left="2096" w:right="2096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16"/>
        </w:tabs>
        <w:ind w:left="2816" w:right="281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536"/>
        </w:tabs>
        <w:ind w:left="3536" w:right="3536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256"/>
        </w:tabs>
        <w:ind w:left="4256" w:right="425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976"/>
        </w:tabs>
        <w:ind w:left="4976" w:right="497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696"/>
        </w:tabs>
        <w:ind w:left="5696" w:right="5696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16"/>
        </w:tabs>
        <w:ind w:left="6416" w:right="6416" w:hanging="360"/>
      </w:pPr>
      <w:rPr>
        <w:rFonts w:ascii="Wingdings" w:hAnsi="Wingdings" w:hint="default"/>
      </w:rPr>
    </w:lvl>
  </w:abstractNum>
  <w:abstractNum w:abstractNumId="26" w15:restartNumberingAfterBreak="0">
    <w:nsid w:val="6BE03F31"/>
    <w:multiLevelType w:val="hybridMultilevel"/>
    <w:tmpl w:val="FDC63CFA"/>
    <w:lvl w:ilvl="0" w:tplc="95DA546E">
      <w:start w:val="1"/>
      <w:numFmt w:val="bullet"/>
      <w:lvlText w:val=""/>
      <w:lvlPicBulletId w:val="21"/>
      <w:lvlJc w:val="left"/>
      <w:pPr>
        <w:ind w:left="360" w:hanging="360"/>
      </w:pPr>
      <w:rPr>
        <w:rFonts w:ascii="Symbol" w:hAnsi="Symbol" w:cs="Wingdings" w:hint="default"/>
        <w:color w:val="auto"/>
        <w:position w:val="-6"/>
        <w:sz w:val="28"/>
      </w:rPr>
    </w:lvl>
    <w:lvl w:ilvl="1" w:tplc="04090019">
      <w:start w:val="1"/>
      <w:numFmt w:val="bullet"/>
      <w:lvlText w:val=""/>
      <w:lvlJc w:val="left"/>
      <w:pPr>
        <w:tabs>
          <w:tab w:val="num" w:pos="1838"/>
        </w:tabs>
        <w:ind w:left="1838" w:right="2558" w:hanging="360"/>
      </w:pPr>
      <w:rPr>
        <w:rFonts w:ascii="Symbol" w:hAnsi="Symbol" w:hint="default"/>
        <w:color w:val="auto"/>
        <w:sz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558"/>
        </w:tabs>
        <w:ind w:left="2558" w:right="3278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78"/>
        </w:tabs>
        <w:ind w:left="3278" w:right="3998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998"/>
        </w:tabs>
        <w:ind w:left="3998" w:right="4718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18"/>
        </w:tabs>
        <w:ind w:left="4718" w:right="543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38"/>
        </w:tabs>
        <w:ind w:left="5438" w:right="615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58"/>
        </w:tabs>
        <w:ind w:left="6158" w:right="6878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78"/>
        </w:tabs>
        <w:ind w:left="6878" w:right="7598" w:hanging="360"/>
      </w:pPr>
      <w:rPr>
        <w:rFonts w:ascii="Wingdings" w:hAnsi="Wingdings" w:hint="default"/>
      </w:rPr>
    </w:lvl>
  </w:abstractNum>
  <w:abstractNum w:abstractNumId="27" w15:restartNumberingAfterBreak="0">
    <w:nsid w:val="6D650EB8"/>
    <w:multiLevelType w:val="hybridMultilevel"/>
    <w:tmpl w:val="9A1E1E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131F4"/>
    <w:multiLevelType w:val="hybridMultilevel"/>
    <w:tmpl w:val="CD64135E"/>
    <w:lvl w:ilvl="0" w:tplc="9B4C44CC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4D67C2B"/>
    <w:multiLevelType w:val="hybridMultilevel"/>
    <w:tmpl w:val="684C9E36"/>
    <w:lvl w:ilvl="0" w:tplc="1C44B1BC">
      <w:start w:val="1"/>
      <w:numFmt w:val="bullet"/>
      <w:pStyle w:val="Bullets3"/>
      <w:lvlText w:val=""/>
      <w:lvlJc w:val="left"/>
      <w:pPr>
        <w:ind w:left="1134" w:hanging="360"/>
      </w:pPr>
      <w:rPr>
        <w:rFonts w:ascii="Wingdings" w:hAnsi="Wingdings" w:cs="Symbol" w:hint="default"/>
        <w:color w:val="FF3131"/>
        <w:sz w:val="22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9"/>
  </w:num>
  <w:num w:numId="4">
    <w:abstractNumId w:val="20"/>
  </w:num>
  <w:num w:numId="5">
    <w:abstractNumId w:val="25"/>
  </w:num>
  <w:num w:numId="6">
    <w:abstractNumId w:val="14"/>
  </w:num>
  <w:num w:numId="7">
    <w:abstractNumId w:val="14"/>
    <w:lvlOverride w:ilvl="0">
      <w:startOverride w:val="1"/>
    </w:lvlOverride>
  </w:num>
  <w:num w:numId="8">
    <w:abstractNumId w:val="14"/>
  </w:num>
  <w:num w:numId="9">
    <w:abstractNumId w:val="12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4"/>
  </w:num>
  <w:num w:numId="22">
    <w:abstractNumId w:val="24"/>
  </w:num>
  <w:num w:numId="23">
    <w:abstractNumId w:val="24"/>
  </w:num>
  <w:num w:numId="24">
    <w:abstractNumId w:val="24"/>
  </w:num>
  <w:num w:numId="25">
    <w:abstractNumId w:val="15"/>
  </w:num>
  <w:num w:numId="26">
    <w:abstractNumId w:val="15"/>
  </w:num>
  <w:num w:numId="27">
    <w:abstractNumId w:val="22"/>
  </w:num>
  <w:num w:numId="28">
    <w:abstractNumId w:val="11"/>
  </w:num>
  <w:num w:numId="29">
    <w:abstractNumId w:val="14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13"/>
  </w:num>
  <w:num w:numId="32">
    <w:abstractNumId w:val="18"/>
  </w:num>
  <w:num w:numId="33">
    <w:abstractNumId w:val="23"/>
  </w:num>
  <w:num w:numId="34">
    <w:abstractNumId w:val="29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28"/>
  </w:num>
  <w:num w:numId="40">
    <w:abstractNumId w:val="16"/>
  </w:num>
  <w:num w:numId="41">
    <w:abstractNumId w:val="27"/>
  </w:num>
  <w:num w:numId="42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styleLockQFSet/>
  <w:defaultTabStop w:val="720"/>
  <w:hyphenationZone w:val="425"/>
  <w:drawingGridHorizontalSpacing w:val="105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c03,#648faa,#cfdde5,#ff4b7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BE"/>
    <w:rsid w:val="00001A5F"/>
    <w:rsid w:val="00001C01"/>
    <w:rsid w:val="00001C1A"/>
    <w:rsid w:val="00002342"/>
    <w:rsid w:val="000038FE"/>
    <w:rsid w:val="00006B7A"/>
    <w:rsid w:val="00006D1B"/>
    <w:rsid w:val="000142DF"/>
    <w:rsid w:val="00015480"/>
    <w:rsid w:val="00026682"/>
    <w:rsid w:val="00027609"/>
    <w:rsid w:val="00031367"/>
    <w:rsid w:val="0003161A"/>
    <w:rsid w:val="00043266"/>
    <w:rsid w:val="00044BF9"/>
    <w:rsid w:val="000473CD"/>
    <w:rsid w:val="00054835"/>
    <w:rsid w:val="000613EB"/>
    <w:rsid w:val="00062679"/>
    <w:rsid w:val="00066895"/>
    <w:rsid w:val="00072A42"/>
    <w:rsid w:val="000737BE"/>
    <w:rsid w:val="00075DBE"/>
    <w:rsid w:val="00085D18"/>
    <w:rsid w:val="00085F01"/>
    <w:rsid w:val="0009057C"/>
    <w:rsid w:val="000917B0"/>
    <w:rsid w:val="00095118"/>
    <w:rsid w:val="000A1AE8"/>
    <w:rsid w:val="000A2542"/>
    <w:rsid w:val="000A3BEE"/>
    <w:rsid w:val="000B1147"/>
    <w:rsid w:val="000B70E8"/>
    <w:rsid w:val="000C15D3"/>
    <w:rsid w:val="000C17E1"/>
    <w:rsid w:val="000C3048"/>
    <w:rsid w:val="000C75C4"/>
    <w:rsid w:val="000D3FD4"/>
    <w:rsid w:val="000D6154"/>
    <w:rsid w:val="000E5976"/>
    <w:rsid w:val="000E6B6C"/>
    <w:rsid w:val="000F12C2"/>
    <w:rsid w:val="0010457E"/>
    <w:rsid w:val="0010698B"/>
    <w:rsid w:val="00107123"/>
    <w:rsid w:val="001121B6"/>
    <w:rsid w:val="00114F86"/>
    <w:rsid w:val="001179BA"/>
    <w:rsid w:val="001207AB"/>
    <w:rsid w:val="00123A7A"/>
    <w:rsid w:val="001326B0"/>
    <w:rsid w:val="001357F4"/>
    <w:rsid w:val="00135D37"/>
    <w:rsid w:val="0013737C"/>
    <w:rsid w:val="00140449"/>
    <w:rsid w:val="00144C07"/>
    <w:rsid w:val="0014738C"/>
    <w:rsid w:val="0014780E"/>
    <w:rsid w:val="00150512"/>
    <w:rsid w:val="001512B7"/>
    <w:rsid w:val="0015145D"/>
    <w:rsid w:val="00167C40"/>
    <w:rsid w:val="00170248"/>
    <w:rsid w:val="00171DC5"/>
    <w:rsid w:val="00180606"/>
    <w:rsid w:val="00192A54"/>
    <w:rsid w:val="001937FA"/>
    <w:rsid w:val="0019650C"/>
    <w:rsid w:val="00196707"/>
    <w:rsid w:val="001A1CDF"/>
    <w:rsid w:val="001A4B18"/>
    <w:rsid w:val="001A56F8"/>
    <w:rsid w:val="001B05CE"/>
    <w:rsid w:val="001B2148"/>
    <w:rsid w:val="001B5AAC"/>
    <w:rsid w:val="001C264A"/>
    <w:rsid w:val="001C2F7E"/>
    <w:rsid w:val="001C72F8"/>
    <w:rsid w:val="001C756A"/>
    <w:rsid w:val="001C7F3C"/>
    <w:rsid w:val="001D0401"/>
    <w:rsid w:val="001D6C6D"/>
    <w:rsid w:val="001D798C"/>
    <w:rsid w:val="001D7E06"/>
    <w:rsid w:val="001E163A"/>
    <w:rsid w:val="001E39BE"/>
    <w:rsid w:val="001E502B"/>
    <w:rsid w:val="001E634A"/>
    <w:rsid w:val="001F3513"/>
    <w:rsid w:val="001F5C3F"/>
    <w:rsid w:val="001F6FBA"/>
    <w:rsid w:val="0020222E"/>
    <w:rsid w:val="00206EC0"/>
    <w:rsid w:val="002138D8"/>
    <w:rsid w:val="002219F1"/>
    <w:rsid w:val="00224470"/>
    <w:rsid w:val="002324A7"/>
    <w:rsid w:val="002332F9"/>
    <w:rsid w:val="00240A70"/>
    <w:rsid w:val="00244658"/>
    <w:rsid w:val="00251ABA"/>
    <w:rsid w:val="0025221A"/>
    <w:rsid w:val="0025536A"/>
    <w:rsid w:val="0025554E"/>
    <w:rsid w:val="0026368F"/>
    <w:rsid w:val="002710E7"/>
    <w:rsid w:val="00271A99"/>
    <w:rsid w:val="0028291A"/>
    <w:rsid w:val="00285703"/>
    <w:rsid w:val="002860D6"/>
    <w:rsid w:val="00290F0E"/>
    <w:rsid w:val="00294A89"/>
    <w:rsid w:val="0029578B"/>
    <w:rsid w:val="0029580A"/>
    <w:rsid w:val="002A30A6"/>
    <w:rsid w:val="002A30B5"/>
    <w:rsid w:val="002A459F"/>
    <w:rsid w:val="002A7ACD"/>
    <w:rsid w:val="002B1668"/>
    <w:rsid w:val="002B4E8B"/>
    <w:rsid w:val="002B52C3"/>
    <w:rsid w:val="002C140B"/>
    <w:rsid w:val="002C3865"/>
    <w:rsid w:val="002C3C94"/>
    <w:rsid w:val="002C7E4A"/>
    <w:rsid w:val="002C7EC9"/>
    <w:rsid w:val="002E000C"/>
    <w:rsid w:val="002E3432"/>
    <w:rsid w:val="002E4D78"/>
    <w:rsid w:val="002F0685"/>
    <w:rsid w:val="002F0862"/>
    <w:rsid w:val="002F4FBF"/>
    <w:rsid w:val="003002C7"/>
    <w:rsid w:val="00302244"/>
    <w:rsid w:val="0030273C"/>
    <w:rsid w:val="00305371"/>
    <w:rsid w:val="0031090D"/>
    <w:rsid w:val="003208C1"/>
    <w:rsid w:val="00320FF3"/>
    <w:rsid w:val="00321266"/>
    <w:rsid w:val="003229E1"/>
    <w:rsid w:val="0032335A"/>
    <w:rsid w:val="00324435"/>
    <w:rsid w:val="003258DD"/>
    <w:rsid w:val="0032708B"/>
    <w:rsid w:val="003272DF"/>
    <w:rsid w:val="00333119"/>
    <w:rsid w:val="00336E19"/>
    <w:rsid w:val="00336E51"/>
    <w:rsid w:val="00356ECF"/>
    <w:rsid w:val="00362914"/>
    <w:rsid w:val="00364C8E"/>
    <w:rsid w:val="00372F71"/>
    <w:rsid w:val="003758C5"/>
    <w:rsid w:val="003775C2"/>
    <w:rsid w:val="00380555"/>
    <w:rsid w:val="0038249A"/>
    <w:rsid w:val="00391F58"/>
    <w:rsid w:val="00395AA5"/>
    <w:rsid w:val="00395D25"/>
    <w:rsid w:val="003A1B09"/>
    <w:rsid w:val="003A3B96"/>
    <w:rsid w:val="003A5570"/>
    <w:rsid w:val="003B13E7"/>
    <w:rsid w:val="003B2F89"/>
    <w:rsid w:val="003C7206"/>
    <w:rsid w:val="003C7A52"/>
    <w:rsid w:val="003C7F1D"/>
    <w:rsid w:val="003D04D4"/>
    <w:rsid w:val="003D2A55"/>
    <w:rsid w:val="003E056C"/>
    <w:rsid w:val="003E0D44"/>
    <w:rsid w:val="003E6B62"/>
    <w:rsid w:val="003F00ED"/>
    <w:rsid w:val="003F72A7"/>
    <w:rsid w:val="004008D8"/>
    <w:rsid w:val="004019A6"/>
    <w:rsid w:val="004032FF"/>
    <w:rsid w:val="00404B1C"/>
    <w:rsid w:val="004053FB"/>
    <w:rsid w:val="00410ECB"/>
    <w:rsid w:val="00413581"/>
    <w:rsid w:val="004174CD"/>
    <w:rsid w:val="00420936"/>
    <w:rsid w:val="004209C4"/>
    <w:rsid w:val="00424174"/>
    <w:rsid w:val="00427674"/>
    <w:rsid w:val="00427D78"/>
    <w:rsid w:val="004314A5"/>
    <w:rsid w:val="00432EA4"/>
    <w:rsid w:val="00433D16"/>
    <w:rsid w:val="004351E7"/>
    <w:rsid w:val="00437CC3"/>
    <w:rsid w:val="00440DE8"/>
    <w:rsid w:val="004413E5"/>
    <w:rsid w:val="00446E1D"/>
    <w:rsid w:val="00454E5A"/>
    <w:rsid w:val="00457056"/>
    <w:rsid w:val="00457CB9"/>
    <w:rsid w:val="004616B4"/>
    <w:rsid w:val="004630D2"/>
    <w:rsid w:val="00464F4F"/>
    <w:rsid w:val="00466FFF"/>
    <w:rsid w:val="0047022E"/>
    <w:rsid w:val="004707CF"/>
    <w:rsid w:val="00476407"/>
    <w:rsid w:val="00476540"/>
    <w:rsid w:val="004807B3"/>
    <w:rsid w:val="004833B7"/>
    <w:rsid w:val="00497260"/>
    <w:rsid w:val="004972F5"/>
    <w:rsid w:val="00497803"/>
    <w:rsid w:val="004A0C2B"/>
    <w:rsid w:val="004A3C98"/>
    <w:rsid w:val="004A6A0E"/>
    <w:rsid w:val="004C0438"/>
    <w:rsid w:val="004C3ADF"/>
    <w:rsid w:val="004D131E"/>
    <w:rsid w:val="004D4C1B"/>
    <w:rsid w:val="004D5D3A"/>
    <w:rsid w:val="004D7479"/>
    <w:rsid w:val="004E01A6"/>
    <w:rsid w:val="004F1547"/>
    <w:rsid w:val="005062D7"/>
    <w:rsid w:val="00507593"/>
    <w:rsid w:val="005112E6"/>
    <w:rsid w:val="0051292C"/>
    <w:rsid w:val="005172C5"/>
    <w:rsid w:val="00521476"/>
    <w:rsid w:val="00524613"/>
    <w:rsid w:val="00533ED1"/>
    <w:rsid w:val="00535F25"/>
    <w:rsid w:val="005365EC"/>
    <w:rsid w:val="0053736B"/>
    <w:rsid w:val="00537C6B"/>
    <w:rsid w:val="00540602"/>
    <w:rsid w:val="005441D6"/>
    <w:rsid w:val="00560C7C"/>
    <w:rsid w:val="0056266E"/>
    <w:rsid w:val="00563B4B"/>
    <w:rsid w:val="0056538D"/>
    <w:rsid w:val="005654B7"/>
    <w:rsid w:val="005662DE"/>
    <w:rsid w:val="00566353"/>
    <w:rsid w:val="00592D31"/>
    <w:rsid w:val="00594190"/>
    <w:rsid w:val="00596B98"/>
    <w:rsid w:val="005A2D2D"/>
    <w:rsid w:val="005A5658"/>
    <w:rsid w:val="005A7E4D"/>
    <w:rsid w:val="005A7EEF"/>
    <w:rsid w:val="005B286C"/>
    <w:rsid w:val="005B2E8D"/>
    <w:rsid w:val="005B5920"/>
    <w:rsid w:val="005B5C54"/>
    <w:rsid w:val="005B60BE"/>
    <w:rsid w:val="005C16B5"/>
    <w:rsid w:val="005C1D03"/>
    <w:rsid w:val="005D239A"/>
    <w:rsid w:val="005D4376"/>
    <w:rsid w:val="005D49EF"/>
    <w:rsid w:val="005D7675"/>
    <w:rsid w:val="005D77A6"/>
    <w:rsid w:val="005E2E63"/>
    <w:rsid w:val="005E3072"/>
    <w:rsid w:val="005E766E"/>
    <w:rsid w:val="005F78DC"/>
    <w:rsid w:val="006002E5"/>
    <w:rsid w:val="00602D5C"/>
    <w:rsid w:val="0060729F"/>
    <w:rsid w:val="00611CBE"/>
    <w:rsid w:val="00616092"/>
    <w:rsid w:val="0061700C"/>
    <w:rsid w:val="00617EB2"/>
    <w:rsid w:val="00620665"/>
    <w:rsid w:val="006218B9"/>
    <w:rsid w:val="0063264D"/>
    <w:rsid w:val="00644796"/>
    <w:rsid w:val="00645A0E"/>
    <w:rsid w:val="00645A3F"/>
    <w:rsid w:val="00646177"/>
    <w:rsid w:val="00651274"/>
    <w:rsid w:val="00655DB9"/>
    <w:rsid w:val="00656A3E"/>
    <w:rsid w:val="0065718B"/>
    <w:rsid w:val="00661187"/>
    <w:rsid w:val="00661DD5"/>
    <w:rsid w:val="00664CE0"/>
    <w:rsid w:val="00684170"/>
    <w:rsid w:val="00686619"/>
    <w:rsid w:val="00690209"/>
    <w:rsid w:val="006957BA"/>
    <w:rsid w:val="00696BBA"/>
    <w:rsid w:val="006A3CE0"/>
    <w:rsid w:val="006A67C8"/>
    <w:rsid w:val="006B4FC6"/>
    <w:rsid w:val="006B6949"/>
    <w:rsid w:val="006C292B"/>
    <w:rsid w:val="006D066A"/>
    <w:rsid w:val="006D2C3D"/>
    <w:rsid w:val="006D7490"/>
    <w:rsid w:val="006E0938"/>
    <w:rsid w:val="006E4DC9"/>
    <w:rsid w:val="006E5422"/>
    <w:rsid w:val="006E5C45"/>
    <w:rsid w:val="006E631E"/>
    <w:rsid w:val="006E7E5F"/>
    <w:rsid w:val="006F3198"/>
    <w:rsid w:val="006F3E0B"/>
    <w:rsid w:val="006F7B23"/>
    <w:rsid w:val="00706772"/>
    <w:rsid w:val="007067EC"/>
    <w:rsid w:val="007102E1"/>
    <w:rsid w:val="00714440"/>
    <w:rsid w:val="00724222"/>
    <w:rsid w:val="00743BA5"/>
    <w:rsid w:val="00747279"/>
    <w:rsid w:val="00750DA2"/>
    <w:rsid w:val="0075107C"/>
    <w:rsid w:val="00767335"/>
    <w:rsid w:val="00773162"/>
    <w:rsid w:val="007731F5"/>
    <w:rsid w:val="0078678C"/>
    <w:rsid w:val="00787315"/>
    <w:rsid w:val="00787DD0"/>
    <w:rsid w:val="0079175A"/>
    <w:rsid w:val="00796151"/>
    <w:rsid w:val="007A02A8"/>
    <w:rsid w:val="007B388A"/>
    <w:rsid w:val="007B3C26"/>
    <w:rsid w:val="007C150D"/>
    <w:rsid w:val="007C32E0"/>
    <w:rsid w:val="007C705C"/>
    <w:rsid w:val="007E0391"/>
    <w:rsid w:val="007E2B3B"/>
    <w:rsid w:val="007E30EB"/>
    <w:rsid w:val="007E3646"/>
    <w:rsid w:val="007E59E1"/>
    <w:rsid w:val="007F0D9A"/>
    <w:rsid w:val="007F5771"/>
    <w:rsid w:val="007F58D3"/>
    <w:rsid w:val="007F6B9E"/>
    <w:rsid w:val="00805C15"/>
    <w:rsid w:val="0080735C"/>
    <w:rsid w:val="008108BE"/>
    <w:rsid w:val="0081245B"/>
    <w:rsid w:val="00817CD8"/>
    <w:rsid w:val="0083562C"/>
    <w:rsid w:val="008359FB"/>
    <w:rsid w:val="008511A3"/>
    <w:rsid w:val="0085511C"/>
    <w:rsid w:val="008613C6"/>
    <w:rsid w:val="008614E7"/>
    <w:rsid w:val="00871FC7"/>
    <w:rsid w:val="00874250"/>
    <w:rsid w:val="008847E2"/>
    <w:rsid w:val="008862B1"/>
    <w:rsid w:val="008912E2"/>
    <w:rsid w:val="00892D83"/>
    <w:rsid w:val="00893955"/>
    <w:rsid w:val="008A3685"/>
    <w:rsid w:val="008A4020"/>
    <w:rsid w:val="008B2568"/>
    <w:rsid w:val="008B2ED3"/>
    <w:rsid w:val="008C7D23"/>
    <w:rsid w:val="008D71E5"/>
    <w:rsid w:val="008D7C50"/>
    <w:rsid w:val="008E0182"/>
    <w:rsid w:val="008E184C"/>
    <w:rsid w:val="008E3C6E"/>
    <w:rsid w:val="008E5BCC"/>
    <w:rsid w:val="008E7CBE"/>
    <w:rsid w:val="008F190C"/>
    <w:rsid w:val="008F433C"/>
    <w:rsid w:val="009026BD"/>
    <w:rsid w:val="0090317F"/>
    <w:rsid w:val="00903A9C"/>
    <w:rsid w:val="009055C9"/>
    <w:rsid w:val="00914A2D"/>
    <w:rsid w:val="00917D9D"/>
    <w:rsid w:val="00917F4F"/>
    <w:rsid w:val="00922649"/>
    <w:rsid w:val="00923539"/>
    <w:rsid w:val="00925CE9"/>
    <w:rsid w:val="00931E1C"/>
    <w:rsid w:val="00935C73"/>
    <w:rsid w:val="00937578"/>
    <w:rsid w:val="00941A6E"/>
    <w:rsid w:val="00943245"/>
    <w:rsid w:val="00945004"/>
    <w:rsid w:val="009467FE"/>
    <w:rsid w:val="00946EEF"/>
    <w:rsid w:val="00955023"/>
    <w:rsid w:val="00957D9F"/>
    <w:rsid w:val="009630D6"/>
    <w:rsid w:val="00963E6C"/>
    <w:rsid w:val="009679A8"/>
    <w:rsid w:val="00974FF0"/>
    <w:rsid w:val="00977379"/>
    <w:rsid w:val="00977DF4"/>
    <w:rsid w:val="009815DF"/>
    <w:rsid w:val="00981649"/>
    <w:rsid w:val="00982405"/>
    <w:rsid w:val="009848E3"/>
    <w:rsid w:val="00985714"/>
    <w:rsid w:val="00992359"/>
    <w:rsid w:val="009975FF"/>
    <w:rsid w:val="009A394E"/>
    <w:rsid w:val="009B2AEE"/>
    <w:rsid w:val="009B792F"/>
    <w:rsid w:val="009C2CB8"/>
    <w:rsid w:val="009C6293"/>
    <w:rsid w:val="009D094A"/>
    <w:rsid w:val="009E2073"/>
    <w:rsid w:val="009E7A15"/>
    <w:rsid w:val="009E7D3D"/>
    <w:rsid w:val="009F4035"/>
    <w:rsid w:val="00A033A1"/>
    <w:rsid w:val="00A0352B"/>
    <w:rsid w:val="00A07834"/>
    <w:rsid w:val="00A10D6C"/>
    <w:rsid w:val="00A130D5"/>
    <w:rsid w:val="00A17207"/>
    <w:rsid w:val="00A20902"/>
    <w:rsid w:val="00A24FE6"/>
    <w:rsid w:val="00A3004A"/>
    <w:rsid w:val="00A347AE"/>
    <w:rsid w:val="00A35DD0"/>
    <w:rsid w:val="00A411B9"/>
    <w:rsid w:val="00A42587"/>
    <w:rsid w:val="00A43E5D"/>
    <w:rsid w:val="00A44645"/>
    <w:rsid w:val="00A47380"/>
    <w:rsid w:val="00A5184B"/>
    <w:rsid w:val="00A52176"/>
    <w:rsid w:val="00A535A3"/>
    <w:rsid w:val="00A54C2A"/>
    <w:rsid w:val="00A554A6"/>
    <w:rsid w:val="00A55632"/>
    <w:rsid w:val="00A57AFF"/>
    <w:rsid w:val="00A57E5A"/>
    <w:rsid w:val="00A75B7F"/>
    <w:rsid w:val="00A91DAD"/>
    <w:rsid w:val="00A93C7F"/>
    <w:rsid w:val="00A978D1"/>
    <w:rsid w:val="00AA0DFE"/>
    <w:rsid w:val="00AA1100"/>
    <w:rsid w:val="00AA2C61"/>
    <w:rsid w:val="00AA37DD"/>
    <w:rsid w:val="00AA6996"/>
    <w:rsid w:val="00AB45F1"/>
    <w:rsid w:val="00AB6644"/>
    <w:rsid w:val="00AC0C35"/>
    <w:rsid w:val="00AC4785"/>
    <w:rsid w:val="00AC48F1"/>
    <w:rsid w:val="00AC7B55"/>
    <w:rsid w:val="00AD0EA2"/>
    <w:rsid w:val="00AD24C0"/>
    <w:rsid w:val="00AD4F4D"/>
    <w:rsid w:val="00AD5283"/>
    <w:rsid w:val="00AD7008"/>
    <w:rsid w:val="00AE2ED9"/>
    <w:rsid w:val="00AE349D"/>
    <w:rsid w:val="00AE5109"/>
    <w:rsid w:val="00AE58E4"/>
    <w:rsid w:val="00AF41E2"/>
    <w:rsid w:val="00AF5D22"/>
    <w:rsid w:val="00AF71A6"/>
    <w:rsid w:val="00B040C4"/>
    <w:rsid w:val="00B115B2"/>
    <w:rsid w:val="00B132E3"/>
    <w:rsid w:val="00B13459"/>
    <w:rsid w:val="00B1441E"/>
    <w:rsid w:val="00B211A9"/>
    <w:rsid w:val="00B23C5A"/>
    <w:rsid w:val="00B243AC"/>
    <w:rsid w:val="00B40A8A"/>
    <w:rsid w:val="00B446E1"/>
    <w:rsid w:val="00B46B55"/>
    <w:rsid w:val="00B46F1B"/>
    <w:rsid w:val="00B50CD2"/>
    <w:rsid w:val="00B51362"/>
    <w:rsid w:val="00B51B9E"/>
    <w:rsid w:val="00B53270"/>
    <w:rsid w:val="00B542A7"/>
    <w:rsid w:val="00B55A0A"/>
    <w:rsid w:val="00B57A05"/>
    <w:rsid w:val="00B60141"/>
    <w:rsid w:val="00B60899"/>
    <w:rsid w:val="00B60EF3"/>
    <w:rsid w:val="00B6311A"/>
    <w:rsid w:val="00B77CA6"/>
    <w:rsid w:val="00B80B81"/>
    <w:rsid w:val="00B8329C"/>
    <w:rsid w:val="00B83514"/>
    <w:rsid w:val="00B83A7A"/>
    <w:rsid w:val="00B86901"/>
    <w:rsid w:val="00B900D6"/>
    <w:rsid w:val="00B94F63"/>
    <w:rsid w:val="00B97847"/>
    <w:rsid w:val="00BA0063"/>
    <w:rsid w:val="00BA0E91"/>
    <w:rsid w:val="00BA4142"/>
    <w:rsid w:val="00BA727E"/>
    <w:rsid w:val="00BA79FE"/>
    <w:rsid w:val="00BB09FE"/>
    <w:rsid w:val="00BB6D2D"/>
    <w:rsid w:val="00BB74CB"/>
    <w:rsid w:val="00BB7FCE"/>
    <w:rsid w:val="00BC31CA"/>
    <w:rsid w:val="00BC57D1"/>
    <w:rsid w:val="00BC7557"/>
    <w:rsid w:val="00BE3BDD"/>
    <w:rsid w:val="00BE4305"/>
    <w:rsid w:val="00BE64FC"/>
    <w:rsid w:val="00BF0450"/>
    <w:rsid w:val="00BF322C"/>
    <w:rsid w:val="00BF51A4"/>
    <w:rsid w:val="00BF7CA8"/>
    <w:rsid w:val="00C10E4A"/>
    <w:rsid w:val="00C14425"/>
    <w:rsid w:val="00C14A77"/>
    <w:rsid w:val="00C2340E"/>
    <w:rsid w:val="00C2459A"/>
    <w:rsid w:val="00C24FFB"/>
    <w:rsid w:val="00C25700"/>
    <w:rsid w:val="00C31C13"/>
    <w:rsid w:val="00C331EA"/>
    <w:rsid w:val="00C3332A"/>
    <w:rsid w:val="00C3712B"/>
    <w:rsid w:val="00C41E73"/>
    <w:rsid w:val="00C4337A"/>
    <w:rsid w:val="00C439FD"/>
    <w:rsid w:val="00C45190"/>
    <w:rsid w:val="00C467DD"/>
    <w:rsid w:val="00C4784D"/>
    <w:rsid w:val="00C50C34"/>
    <w:rsid w:val="00C51B77"/>
    <w:rsid w:val="00C576F1"/>
    <w:rsid w:val="00C74A2B"/>
    <w:rsid w:val="00C74C69"/>
    <w:rsid w:val="00C74EC7"/>
    <w:rsid w:val="00C754FE"/>
    <w:rsid w:val="00C760A8"/>
    <w:rsid w:val="00C76714"/>
    <w:rsid w:val="00C83D6A"/>
    <w:rsid w:val="00C83E63"/>
    <w:rsid w:val="00C9627F"/>
    <w:rsid w:val="00CA0C96"/>
    <w:rsid w:val="00CA23DC"/>
    <w:rsid w:val="00CB1E21"/>
    <w:rsid w:val="00CC0A0A"/>
    <w:rsid w:val="00CC59BC"/>
    <w:rsid w:val="00CD774E"/>
    <w:rsid w:val="00CD7A15"/>
    <w:rsid w:val="00CE08C0"/>
    <w:rsid w:val="00CE733E"/>
    <w:rsid w:val="00CF204F"/>
    <w:rsid w:val="00CF2122"/>
    <w:rsid w:val="00CF2293"/>
    <w:rsid w:val="00CF392D"/>
    <w:rsid w:val="00CF5148"/>
    <w:rsid w:val="00D049BA"/>
    <w:rsid w:val="00D05FC2"/>
    <w:rsid w:val="00D1531F"/>
    <w:rsid w:val="00D15926"/>
    <w:rsid w:val="00D23080"/>
    <w:rsid w:val="00D2489D"/>
    <w:rsid w:val="00D30CE2"/>
    <w:rsid w:val="00D33737"/>
    <w:rsid w:val="00D37ADD"/>
    <w:rsid w:val="00D40B5C"/>
    <w:rsid w:val="00D42F05"/>
    <w:rsid w:val="00D45287"/>
    <w:rsid w:val="00D50B38"/>
    <w:rsid w:val="00D55187"/>
    <w:rsid w:val="00D66D14"/>
    <w:rsid w:val="00D67623"/>
    <w:rsid w:val="00D70A17"/>
    <w:rsid w:val="00D73674"/>
    <w:rsid w:val="00D930A2"/>
    <w:rsid w:val="00D93F47"/>
    <w:rsid w:val="00D959A6"/>
    <w:rsid w:val="00D95C0E"/>
    <w:rsid w:val="00DA2125"/>
    <w:rsid w:val="00DA3D6A"/>
    <w:rsid w:val="00DB229E"/>
    <w:rsid w:val="00DB4804"/>
    <w:rsid w:val="00DD1D34"/>
    <w:rsid w:val="00DD56D1"/>
    <w:rsid w:val="00DE28AD"/>
    <w:rsid w:val="00DE554F"/>
    <w:rsid w:val="00DE7F3F"/>
    <w:rsid w:val="00DF0366"/>
    <w:rsid w:val="00DF0587"/>
    <w:rsid w:val="00DF598C"/>
    <w:rsid w:val="00E060BE"/>
    <w:rsid w:val="00E1331A"/>
    <w:rsid w:val="00E207BE"/>
    <w:rsid w:val="00E2410D"/>
    <w:rsid w:val="00E26692"/>
    <w:rsid w:val="00E40FCD"/>
    <w:rsid w:val="00E4141A"/>
    <w:rsid w:val="00E41505"/>
    <w:rsid w:val="00E42F92"/>
    <w:rsid w:val="00E4598C"/>
    <w:rsid w:val="00E5632B"/>
    <w:rsid w:val="00E60ABC"/>
    <w:rsid w:val="00E64E97"/>
    <w:rsid w:val="00E657FD"/>
    <w:rsid w:val="00E80942"/>
    <w:rsid w:val="00E878E5"/>
    <w:rsid w:val="00E92069"/>
    <w:rsid w:val="00E94BE8"/>
    <w:rsid w:val="00E97E7B"/>
    <w:rsid w:val="00EA333A"/>
    <w:rsid w:val="00EA3D26"/>
    <w:rsid w:val="00EA4571"/>
    <w:rsid w:val="00EA78F4"/>
    <w:rsid w:val="00EB3D9F"/>
    <w:rsid w:val="00EB4C4A"/>
    <w:rsid w:val="00EC0B72"/>
    <w:rsid w:val="00ED1DF7"/>
    <w:rsid w:val="00ED4313"/>
    <w:rsid w:val="00ED50A3"/>
    <w:rsid w:val="00EE14EF"/>
    <w:rsid w:val="00EE54CD"/>
    <w:rsid w:val="00EF2AB0"/>
    <w:rsid w:val="00EF4A16"/>
    <w:rsid w:val="00F00773"/>
    <w:rsid w:val="00F0277F"/>
    <w:rsid w:val="00F029FB"/>
    <w:rsid w:val="00F0301C"/>
    <w:rsid w:val="00F11092"/>
    <w:rsid w:val="00F31482"/>
    <w:rsid w:val="00F31AD3"/>
    <w:rsid w:val="00F32207"/>
    <w:rsid w:val="00F43DE5"/>
    <w:rsid w:val="00F52306"/>
    <w:rsid w:val="00F56D96"/>
    <w:rsid w:val="00F57780"/>
    <w:rsid w:val="00F61032"/>
    <w:rsid w:val="00F64F8C"/>
    <w:rsid w:val="00F65A29"/>
    <w:rsid w:val="00F65B9B"/>
    <w:rsid w:val="00F668B6"/>
    <w:rsid w:val="00F66D09"/>
    <w:rsid w:val="00F677CE"/>
    <w:rsid w:val="00F76E68"/>
    <w:rsid w:val="00F83CCE"/>
    <w:rsid w:val="00F844E1"/>
    <w:rsid w:val="00F8493D"/>
    <w:rsid w:val="00F9009C"/>
    <w:rsid w:val="00F9200A"/>
    <w:rsid w:val="00F95628"/>
    <w:rsid w:val="00F96900"/>
    <w:rsid w:val="00FA13AC"/>
    <w:rsid w:val="00FA2D01"/>
    <w:rsid w:val="00FA7A4E"/>
    <w:rsid w:val="00FB1C94"/>
    <w:rsid w:val="00FC424F"/>
    <w:rsid w:val="00FC5C29"/>
    <w:rsid w:val="00FD206B"/>
    <w:rsid w:val="00FD634E"/>
    <w:rsid w:val="00FD7EB4"/>
    <w:rsid w:val="00FE12AA"/>
    <w:rsid w:val="00FE5D58"/>
    <w:rsid w:val="00FE7A63"/>
    <w:rsid w:val="00FF0338"/>
    <w:rsid w:val="00FF08AF"/>
    <w:rsid w:val="00FF21AC"/>
    <w:rsid w:val="00FF4C67"/>
    <w:rsid w:val="00F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c03,#648faa,#cfdde5,#ff4b76"/>
    </o:shapedefaults>
    <o:shapelayout v:ext="edit">
      <o:idmap v:ext="edit" data="1"/>
    </o:shapelayout>
  </w:shapeDefaults>
  <w:decimalSymbol w:val=","/>
  <w:listSeparator w:val=";"/>
  <w14:docId w14:val="701959CC"/>
  <w15:docId w15:val="{F4EBB2A3-3314-4531-B808-4A187169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MS Mincho" w:hAnsi="Segoe UI" w:cs="Segoe U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99" w:unhideWhenUsed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Standard">
    <w:name w:val="Normal"/>
    <w:qFormat/>
    <w:rsid w:val="00D37ADD"/>
    <w:pPr>
      <w:textboxTightWrap w:val="allLines"/>
    </w:pPr>
    <w:rPr>
      <w:rFonts w:ascii="Segoe UI Historic" w:hAnsi="Segoe UI Historic"/>
      <w:sz w:val="18"/>
      <w:szCs w:val="18"/>
    </w:rPr>
  </w:style>
  <w:style w:type="paragraph" w:styleId="berschrift1">
    <w:name w:val="heading 1"/>
    <w:next w:val="Standard"/>
    <w:autoRedefine/>
    <w:qFormat/>
    <w:locked/>
    <w:rsid w:val="00C576F1"/>
    <w:pPr>
      <w:outlineLvl w:val="0"/>
    </w:pPr>
    <w:rPr>
      <w:rFonts w:ascii="Segoe UI Historic" w:hAnsi="Segoe UI Historic"/>
      <w:b/>
      <w:color w:val="001446"/>
      <w:sz w:val="32"/>
      <w:lang w:bidi="ar-SA"/>
    </w:rPr>
  </w:style>
  <w:style w:type="paragraph" w:styleId="berschrift2">
    <w:name w:val="heading 2"/>
    <w:basedOn w:val="Standard"/>
    <w:next w:val="Standard"/>
    <w:autoRedefine/>
    <w:qFormat/>
    <w:locked/>
    <w:rsid w:val="00027609"/>
    <w:pPr>
      <w:keepNext/>
      <w:spacing w:before="280" w:after="80" w:line="240" w:lineRule="auto"/>
      <w:outlineLvl w:val="1"/>
    </w:pPr>
    <w:rPr>
      <w:rFonts w:eastAsia="Times New Roman"/>
      <w:b/>
      <w:bCs/>
      <w:color w:val="FF3131"/>
      <w:sz w:val="28"/>
      <w:szCs w:val="28"/>
      <w:lang w:eastAsia="fr-FR"/>
    </w:rPr>
  </w:style>
  <w:style w:type="paragraph" w:styleId="berschrift3">
    <w:name w:val="heading 3"/>
    <w:next w:val="Standard"/>
    <w:autoRedefine/>
    <w:qFormat/>
    <w:locked/>
    <w:rsid w:val="00696BBA"/>
    <w:pPr>
      <w:keepNext/>
      <w:tabs>
        <w:tab w:val="num" w:pos="2096"/>
      </w:tabs>
      <w:spacing w:before="240"/>
      <w:outlineLvl w:val="2"/>
    </w:pPr>
    <w:rPr>
      <w:rFonts w:ascii="Segoe UI Historic" w:eastAsia="Batang" w:hAnsi="Segoe UI Historic"/>
      <w:b/>
      <w:bCs/>
      <w:color w:val="001446"/>
      <w:sz w:val="24"/>
      <w:szCs w:val="24"/>
      <w:lang w:eastAsia="ko-KR" w:bidi="ar-SA"/>
    </w:rPr>
  </w:style>
  <w:style w:type="paragraph" w:styleId="berschrift4">
    <w:name w:val="heading 4"/>
    <w:basedOn w:val="berschrift3"/>
    <w:next w:val="Standard"/>
    <w:link w:val="berschrift4Zchn"/>
    <w:autoRedefine/>
    <w:qFormat/>
    <w:locked/>
    <w:rsid w:val="00696BBA"/>
    <w:pPr>
      <w:outlineLvl w:val="3"/>
    </w:pPr>
    <w:rPr>
      <w:b w:val="0"/>
      <w:bCs w:val="0"/>
      <w:color w:val="FF3131"/>
      <w:spacing w:val="5"/>
      <w:sz w:val="22"/>
    </w:rPr>
  </w:style>
  <w:style w:type="paragraph" w:styleId="berschrift5">
    <w:name w:val="heading 5"/>
    <w:basedOn w:val="Standard"/>
    <w:next w:val="Standard"/>
    <w:autoRedefine/>
    <w:locked/>
    <w:rsid w:val="00D73674"/>
    <w:pPr>
      <w:keepNext/>
      <w:numPr>
        <w:ilvl w:val="4"/>
        <w:numId w:val="3"/>
      </w:numPr>
      <w:adjustRightInd w:val="0"/>
      <w:spacing w:before="240" w:line="240" w:lineRule="auto"/>
      <w:outlineLvl w:val="4"/>
    </w:pPr>
    <w:rPr>
      <w:rFonts w:eastAsia="Batang"/>
      <w:i/>
      <w:iCs/>
      <w:color w:val="FF3131"/>
      <w:spacing w:val="5"/>
      <w:lang w:eastAsia="ko-KR"/>
    </w:rPr>
  </w:style>
  <w:style w:type="paragraph" w:styleId="berschrift6">
    <w:name w:val="heading 6"/>
    <w:basedOn w:val="Standard"/>
    <w:next w:val="Standard"/>
    <w:locked/>
    <w:rsid w:val="003229E1"/>
    <w:pPr>
      <w:keepNext/>
      <w:numPr>
        <w:ilvl w:val="5"/>
        <w:numId w:val="3"/>
      </w:numPr>
      <w:spacing w:before="240" w:line="240" w:lineRule="auto"/>
      <w:outlineLvl w:val="5"/>
    </w:pPr>
    <w:rPr>
      <w:rFonts w:ascii="Arial Black" w:hAnsi="Arial Black"/>
      <w:spacing w:val="5"/>
    </w:rPr>
  </w:style>
  <w:style w:type="paragraph" w:styleId="berschrift7">
    <w:name w:val="heading 7"/>
    <w:basedOn w:val="Standard"/>
    <w:next w:val="Standard"/>
    <w:locked/>
    <w:rsid w:val="003229E1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locked/>
    <w:rsid w:val="003229E1"/>
    <w:pPr>
      <w:numPr>
        <w:ilvl w:val="7"/>
        <w:numId w:val="3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locked/>
    <w:rsid w:val="003229E1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locked/>
    <w:rsid w:val="003229E1"/>
    <w:rPr>
      <w:rFonts w:ascii="Arial Black" w:hAnsi="Arial Black" w:cs="Times New Roman"/>
      <w:sz w:val="44"/>
      <w:lang w:bidi="ar-SA"/>
    </w:rPr>
  </w:style>
  <w:style w:type="character" w:customStyle="1" w:styleId="Heading2Char">
    <w:name w:val="Heading 2 Char"/>
    <w:basedOn w:val="Absatz-Standardschriftart"/>
    <w:locked/>
    <w:rsid w:val="003229E1"/>
    <w:rPr>
      <w:rFonts w:ascii="Cambria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Absatz-Standardschriftart"/>
    <w:locked/>
    <w:rsid w:val="003229E1"/>
    <w:rPr>
      <w:rFonts w:ascii="Arial Black" w:eastAsia="Batang" w:hAnsi="Arial Black" w:cs="Times New Roman"/>
      <w:color w:val="648FAA"/>
      <w:sz w:val="36"/>
      <w:lang w:eastAsia="ko-KR" w:bidi="ar-SA"/>
    </w:rPr>
  </w:style>
  <w:style w:type="character" w:customStyle="1" w:styleId="berschrift4Zchn">
    <w:name w:val="Überschrift 4 Zchn"/>
    <w:basedOn w:val="Absatz-Standardschriftart"/>
    <w:link w:val="berschrift4"/>
    <w:rsid w:val="00696BBA"/>
    <w:rPr>
      <w:rFonts w:ascii="Segoe UI Historic" w:eastAsia="Batang" w:hAnsi="Segoe UI Historic"/>
      <w:color w:val="FF3131"/>
      <w:spacing w:val="5"/>
      <w:szCs w:val="24"/>
      <w:lang w:eastAsia="ko-KR" w:bidi="ar-SA"/>
    </w:rPr>
  </w:style>
  <w:style w:type="character" w:customStyle="1" w:styleId="Heading5Char">
    <w:name w:val="Heading 5 Char"/>
    <w:basedOn w:val="Absatz-Standardschriftart"/>
    <w:locked/>
    <w:rsid w:val="003229E1"/>
    <w:rPr>
      <w:rFonts w:ascii="Arial Black" w:eastAsia="Batang" w:hAnsi="Arial Black" w:cs="Times New Roman"/>
      <w:bCs/>
      <w:color w:val="648FAA"/>
      <w:spacing w:val="5"/>
      <w:sz w:val="24"/>
      <w:szCs w:val="24"/>
      <w:lang w:eastAsia="ko-KR" w:bidi="ar-SA"/>
    </w:rPr>
  </w:style>
  <w:style w:type="character" w:customStyle="1" w:styleId="Heading6Char">
    <w:name w:val="Heading 6 Char"/>
    <w:basedOn w:val="Absatz-Standardschriftart"/>
    <w:locked/>
    <w:rsid w:val="003229E1"/>
    <w:rPr>
      <w:rFonts w:ascii="Arial Black" w:hAnsi="Arial Black" w:cs="Times New Roman"/>
      <w:spacing w:val="5"/>
      <w:sz w:val="22"/>
      <w:lang w:bidi="ar-SA"/>
    </w:rPr>
  </w:style>
  <w:style w:type="character" w:customStyle="1" w:styleId="Heading7Char">
    <w:name w:val="Heading 7 Char"/>
    <w:basedOn w:val="Absatz-Standardschriftart"/>
    <w:locked/>
    <w:rsid w:val="003229E1"/>
    <w:rPr>
      <w:rFonts w:ascii="Arial" w:hAnsi="Arial" w:cs="Times New Roman"/>
      <w:lang w:bidi="ar-SA"/>
    </w:rPr>
  </w:style>
  <w:style w:type="character" w:customStyle="1" w:styleId="Heading8Char">
    <w:name w:val="Heading 8 Char"/>
    <w:basedOn w:val="Absatz-Standardschriftart"/>
    <w:locked/>
    <w:rsid w:val="003229E1"/>
    <w:rPr>
      <w:rFonts w:ascii="Arial" w:hAnsi="Arial" w:cs="Times New Roman"/>
      <w:i/>
      <w:lang w:bidi="ar-SA"/>
    </w:rPr>
  </w:style>
  <w:style w:type="character" w:customStyle="1" w:styleId="Heading9Char">
    <w:name w:val="Heading 9 Char"/>
    <w:basedOn w:val="Absatz-Standardschriftart"/>
    <w:locked/>
    <w:rsid w:val="003229E1"/>
    <w:rPr>
      <w:rFonts w:ascii="Arial" w:hAnsi="Arial" w:cs="Times New Roman"/>
      <w:b/>
      <w:i/>
      <w:sz w:val="18"/>
      <w:lang w:bidi="ar-SA"/>
    </w:rPr>
  </w:style>
  <w:style w:type="paragraph" w:styleId="Kopfzeile">
    <w:name w:val="header"/>
    <w:basedOn w:val="Standard"/>
    <w:link w:val="KopfzeileZchn"/>
    <w:autoRedefine/>
    <w:uiPriority w:val="99"/>
    <w:locked/>
    <w:rsid w:val="00AC0C35"/>
    <w:pPr>
      <w:spacing w:after="0" w:line="240" w:lineRule="auto"/>
      <w:jc w:val="right"/>
    </w:pPr>
    <w:rPr>
      <w:noProof/>
    </w:rPr>
  </w:style>
  <w:style w:type="character" w:customStyle="1" w:styleId="KopfzeileZchn">
    <w:name w:val="Kopfzeile Zchn"/>
    <w:basedOn w:val="Absatz-Standardschriftart"/>
    <w:link w:val="Kopfzeile"/>
    <w:uiPriority w:val="99"/>
    <w:rsid w:val="00AC0C35"/>
    <w:rPr>
      <w:noProof/>
    </w:rPr>
  </w:style>
  <w:style w:type="paragraph" w:styleId="Fuzeile">
    <w:name w:val="footer"/>
    <w:basedOn w:val="Standard"/>
    <w:locked/>
    <w:rsid w:val="003229E1"/>
    <w:pPr>
      <w:tabs>
        <w:tab w:val="center" w:pos="4153"/>
        <w:tab w:val="right" w:pos="8306"/>
      </w:tabs>
      <w:spacing w:after="0" w:line="240" w:lineRule="auto"/>
      <w:jc w:val="center"/>
    </w:pPr>
  </w:style>
  <w:style w:type="character" w:customStyle="1" w:styleId="FooterChar">
    <w:name w:val="Footer Char"/>
    <w:basedOn w:val="Absatz-Standardschriftart"/>
    <w:semiHidden/>
    <w:locked/>
    <w:rsid w:val="003229E1"/>
    <w:rPr>
      <w:rFonts w:cs="Times New Roman"/>
      <w:sz w:val="20"/>
      <w:szCs w:val="20"/>
      <w:lang w:val="en-US" w:eastAsia="en-US"/>
    </w:rPr>
  </w:style>
  <w:style w:type="character" w:styleId="Hyperlink">
    <w:name w:val="Hyperlink"/>
    <w:basedOn w:val="Absatz-Standardschriftart"/>
    <w:uiPriority w:val="99"/>
    <w:locked/>
    <w:rsid w:val="003229E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ocked/>
    <w:rsid w:val="00322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bsatz-Standardschriftart"/>
    <w:locked/>
    <w:rsid w:val="003229E1"/>
    <w:rPr>
      <w:rFonts w:ascii="Tahoma" w:hAnsi="Tahoma" w:cs="Tahoma"/>
      <w:sz w:val="16"/>
      <w:szCs w:val="16"/>
      <w:lang w:eastAsia="ja-JP"/>
    </w:rPr>
  </w:style>
  <w:style w:type="paragraph" w:customStyle="1" w:styleId="Bullets">
    <w:name w:val="Bullets"/>
    <w:basedOn w:val="Standard"/>
    <w:autoRedefine/>
    <w:qFormat/>
    <w:locked/>
    <w:rsid w:val="000F12C2"/>
    <w:pPr>
      <w:spacing w:before="120" w:after="0"/>
      <w:ind w:left="644" w:right="108"/>
    </w:pPr>
    <w:rPr>
      <w:rFonts w:eastAsia="Batang"/>
      <w:lang w:val="de-DE" w:eastAsia="ko-KR"/>
    </w:rPr>
  </w:style>
  <w:style w:type="paragraph" w:customStyle="1" w:styleId="Picture">
    <w:name w:val="Picture"/>
    <w:basedOn w:val="Standard"/>
    <w:qFormat/>
    <w:locked/>
    <w:rsid w:val="003229E1"/>
    <w:pPr>
      <w:keepNext/>
      <w:spacing w:before="160" w:after="80" w:line="240" w:lineRule="auto"/>
      <w:ind w:left="1440"/>
    </w:pPr>
    <w:rPr>
      <w:rFonts w:eastAsia="Batang"/>
      <w:noProof/>
      <w:lang w:eastAsia="ko-KR"/>
    </w:rPr>
  </w:style>
  <w:style w:type="paragraph" w:customStyle="1" w:styleId="Callout">
    <w:name w:val="Callout"/>
    <w:basedOn w:val="Standard"/>
    <w:qFormat/>
    <w:locked/>
    <w:rsid w:val="003229E1"/>
    <w:pPr>
      <w:autoSpaceDE w:val="0"/>
      <w:autoSpaceDN w:val="0"/>
      <w:adjustRightInd w:val="0"/>
      <w:snapToGrid w:val="0"/>
      <w:spacing w:after="0" w:line="240" w:lineRule="auto"/>
    </w:pPr>
    <w:rPr>
      <w:rFonts w:ascii="Arial" w:hAnsi="Arial" w:cs="Arial"/>
      <w:sz w:val="14"/>
      <w:szCs w:val="14"/>
    </w:rPr>
  </w:style>
  <w:style w:type="paragraph" w:customStyle="1" w:styleId="NoteHead">
    <w:name w:val="NoteHead"/>
    <w:autoRedefine/>
    <w:uiPriority w:val="99"/>
    <w:qFormat/>
    <w:locked/>
    <w:rsid w:val="009E7A15"/>
    <w:pPr>
      <w:keepNext/>
      <w:shd w:val="pct10" w:color="auto" w:fill="auto"/>
      <w:adjustRightInd w:val="0"/>
      <w:spacing w:before="120" w:after="0" w:line="240" w:lineRule="exact"/>
      <w:contextualSpacing/>
    </w:pPr>
    <w:rPr>
      <w:rFonts w:ascii="Segoe UI Historic" w:eastAsia="Times New Roman" w:hAnsi="Segoe UI Historic"/>
      <w:noProof/>
      <w:sz w:val="18"/>
      <w:szCs w:val="18"/>
      <w:lang w:bidi="ar-SA"/>
    </w:rPr>
  </w:style>
  <w:style w:type="paragraph" w:customStyle="1" w:styleId="Notetext">
    <w:name w:val="Notetext"/>
    <w:autoRedefine/>
    <w:qFormat/>
    <w:locked/>
    <w:rsid w:val="00321266"/>
    <w:pPr>
      <w:pBdr>
        <w:bottom w:val="single" w:sz="4" w:space="1" w:color="EEECE1" w:themeColor="background2"/>
      </w:pBdr>
      <w:spacing w:before="40" w:after="0" w:line="220" w:lineRule="atLeast"/>
    </w:pPr>
    <w:rPr>
      <w:rFonts w:ascii="Segoe UI Historic" w:eastAsia="Times New Roman" w:hAnsi="Segoe UI Historic"/>
      <w:noProof/>
      <w:sz w:val="18"/>
      <w:szCs w:val="18"/>
      <w:lang w:val="en-CA" w:bidi="ar-SA"/>
    </w:rPr>
  </w:style>
  <w:style w:type="paragraph" w:customStyle="1" w:styleId="Noteicon">
    <w:name w:val="Noteicon"/>
    <w:basedOn w:val="Standard"/>
    <w:autoRedefine/>
    <w:uiPriority w:val="99"/>
    <w:locked/>
    <w:rsid w:val="009E7A15"/>
    <w:pPr>
      <w:adjustRightInd w:val="0"/>
      <w:spacing w:before="160" w:line="240" w:lineRule="auto"/>
      <w:jc w:val="right"/>
    </w:pPr>
    <w:rPr>
      <w:rFonts w:ascii="Book Antiqua" w:eastAsia="Times New Roman" w:hAnsi="Book Antiqua"/>
      <w:b/>
      <w:bCs/>
      <w:i/>
      <w:iCs/>
      <w:noProof/>
    </w:rPr>
  </w:style>
  <w:style w:type="paragraph" w:customStyle="1" w:styleId="To">
    <w:name w:val="To"/>
    <w:basedOn w:val="Standard"/>
    <w:next w:val="Numbers-manual"/>
    <w:autoRedefine/>
    <w:qFormat/>
    <w:locked/>
    <w:rsid w:val="002C3865"/>
    <w:pPr>
      <w:keepNext/>
      <w:numPr>
        <w:numId w:val="4"/>
      </w:numPr>
      <w:spacing w:before="200" w:after="120" w:line="240" w:lineRule="auto"/>
      <w:ind w:right="1826"/>
    </w:pPr>
    <w:rPr>
      <w:rFonts w:eastAsia="Batang"/>
      <w:b/>
      <w:color w:val="FF3131"/>
      <w:lang w:eastAsia="ko-KR"/>
    </w:rPr>
  </w:style>
  <w:style w:type="paragraph" w:styleId="Beschriftung">
    <w:name w:val="caption"/>
    <w:basedOn w:val="Standard"/>
    <w:next w:val="Standard"/>
    <w:qFormat/>
    <w:locked/>
    <w:rsid w:val="003229E1"/>
    <w:rPr>
      <w:b/>
      <w:bCs/>
    </w:rPr>
  </w:style>
  <w:style w:type="paragraph" w:customStyle="1" w:styleId="ChapterTitle">
    <w:name w:val="Chapter Title"/>
    <w:basedOn w:val="Standard"/>
    <w:locked/>
    <w:rsid w:val="003229E1"/>
    <w:pPr>
      <w:keepNext/>
      <w:adjustRightInd w:val="0"/>
      <w:spacing w:after="200" w:line="240" w:lineRule="auto"/>
      <w:jc w:val="center"/>
      <w:outlineLvl w:val="1"/>
    </w:pPr>
    <w:rPr>
      <w:rFonts w:ascii="Arial Black" w:eastAsia="Times New Roman" w:hAnsi="Arial Black"/>
      <w:color w:val="CC0033"/>
      <w:spacing w:val="-6"/>
      <w:sz w:val="37"/>
      <w:szCs w:val="37"/>
    </w:rPr>
  </w:style>
  <w:style w:type="paragraph" w:customStyle="1" w:styleId="PictureCaption">
    <w:name w:val="Picture Caption"/>
    <w:basedOn w:val="Beschriftung"/>
    <w:autoRedefine/>
    <w:qFormat/>
    <w:locked/>
    <w:rsid w:val="00380555"/>
    <w:pPr>
      <w:spacing w:after="120" w:line="240" w:lineRule="auto"/>
      <w:jc w:val="center"/>
    </w:pPr>
    <w:rPr>
      <w:rFonts w:eastAsia="Times New Roman"/>
      <w:noProof/>
    </w:rPr>
  </w:style>
  <w:style w:type="character" w:styleId="Seitenzahl">
    <w:name w:val="page number"/>
    <w:locked/>
    <w:rsid w:val="003229E1"/>
    <w:rPr>
      <w:rFonts w:ascii="Arial" w:hAnsi="Arial" w:cs="Arial"/>
      <w:b/>
      <w:bCs/>
      <w:sz w:val="18"/>
      <w:szCs w:val="18"/>
    </w:rPr>
  </w:style>
  <w:style w:type="character" w:styleId="BesuchterLink">
    <w:name w:val="FollowedHyperlink"/>
    <w:basedOn w:val="Absatz-Standardschriftart"/>
    <w:locked/>
    <w:rsid w:val="003229E1"/>
    <w:rPr>
      <w:color w:val="800080"/>
      <w:u w:val="single"/>
    </w:rPr>
  </w:style>
  <w:style w:type="paragraph" w:customStyle="1" w:styleId="Para">
    <w:name w:val="Para"/>
    <w:basedOn w:val="Callout"/>
    <w:locked/>
    <w:rsid w:val="003229E1"/>
    <w:pPr>
      <w:spacing w:before="80"/>
      <w:ind w:left="1080"/>
    </w:pPr>
  </w:style>
  <w:style w:type="paragraph" w:styleId="Listenabsatz">
    <w:name w:val="List Paragraph"/>
    <w:basedOn w:val="Numbers-manual"/>
    <w:link w:val="ListenabsatzZchn"/>
    <w:autoRedefine/>
    <w:uiPriority w:val="34"/>
    <w:qFormat/>
    <w:locked/>
    <w:rsid w:val="00893955"/>
    <w:pPr>
      <w:numPr>
        <w:numId w:val="42"/>
      </w:numPr>
      <w:spacing w:before="0" w:after="0" w:line="240" w:lineRule="auto"/>
      <w:ind w:right="0"/>
    </w:pPr>
  </w:style>
  <w:style w:type="paragraph" w:customStyle="1" w:styleId="NumberManual">
    <w:name w:val="Number Manual"/>
    <w:autoRedefine/>
    <w:locked/>
    <w:rsid w:val="00EA4571"/>
    <w:pPr>
      <w:ind w:left="357" w:hanging="357"/>
    </w:pPr>
    <w:rPr>
      <w:rFonts w:ascii="Calibri" w:hAnsi="Calibri"/>
      <w:sz w:val="18"/>
      <w:szCs w:val="21"/>
      <w:lang w:bidi="ar-SA"/>
    </w:rPr>
  </w:style>
  <w:style w:type="paragraph" w:customStyle="1" w:styleId="PictureList">
    <w:name w:val="Picture List"/>
    <w:basedOn w:val="Picture"/>
    <w:locked/>
    <w:rsid w:val="003229E1"/>
    <w:pPr>
      <w:keepNext w:val="0"/>
      <w:spacing w:before="80"/>
      <w:ind w:left="360"/>
    </w:pPr>
    <w:rPr>
      <w:szCs w:val="21"/>
    </w:rPr>
  </w:style>
  <w:style w:type="paragraph" w:customStyle="1" w:styleId="Bullets2">
    <w:name w:val="Bullets 2"/>
    <w:basedOn w:val="Bullets"/>
    <w:autoRedefine/>
    <w:uiPriority w:val="99"/>
    <w:qFormat/>
    <w:locked/>
    <w:rsid w:val="006A3CE0"/>
    <w:pPr>
      <w:numPr>
        <w:numId w:val="5"/>
      </w:numPr>
      <w:spacing w:before="40" w:line="240" w:lineRule="auto"/>
      <w:ind w:left="851" w:right="107" w:hanging="284"/>
    </w:pPr>
  </w:style>
  <w:style w:type="paragraph" w:customStyle="1" w:styleId="PictureLeft">
    <w:name w:val="Picture Left"/>
    <w:basedOn w:val="Standard"/>
    <w:locked/>
    <w:rsid w:val="003229E1"/>
    <w:pPr>
      <w:spacing w:after="0" w:line="240" w:lineRule="auto"/>
    </w:pPr>
    <w:rPr>
      <w:rFonts w:ascii="Arial" w:eastAsia="Times New Roman" w:hAnsi="Arial" w:cs="Arial"/>
    </w:rPr>
  </w:style>
  <w:style w:type="character" w:styleId="Kommentarzeichen">
    <w:name w:val="annotation reference"/>
    <w:basedOn w:val="Absatz-Standardschriftart"/>
    <w:locked/>
    <w:rsid w:val="003229E1"/>
    <w:rPr>
      <w:sz w:val="16"/>
      <w:szCs w:val="16"/>
    </w:rPr>
  </w:style>
  <w:style w:type="paragraph" w:customStyle="1" w:styleId="PictureCaptionList">
    <w:name w:val="Picture Caption List"/>
    <w:basedOn w:val="Standard"/>
    <w:locked/>
    <w:rsid w:val="003229E1"/>
    <w:pPr>
      <w:tabs>
        <w:tab w:val="left" w:pos="2880"/>
      </w:tabs>
      <w:ind w:left="360"/>
    </w:pPr>
    <w:rPr>
      <w:sz w:val="16"/>
      <w:szCs w:val="16"/>
    </w:rPr>
  </w:style>
  <w:style w:type="paragraph" w:styleId="Kommentartext">
    <w:name w:val="annotation text"/>
    <w:basedOn w:val="Standard"/>
    <w:link w:val="KommentartextZchn"/>
    <w:locked/>
    <w:rsid w:val="003229E1"/>
  </w:style>
  <w:style w:type="character" w:customStyle="1" w:styleId="CommentTextChar">
    <w:name w:val="Comment Text Char"/>
    <w:basedOn w:val="Absatz-Standardschriftart"/>
    <w:locked/>
    <w:rsid w:val="003229E1"/>
    <w:rPr>
      <w:lang w:bidi="ar-SA"/>
    </w:rPr>
  </w:style>
  <w:style w:type="paragraph" w:styleId="Kommentarthema">
    <w:name w:val="annotation subject"/>
    <w:basedOn w:val="Kommentartext"/>
    <w:next w:val="Kommentartext"/>
    <w:locked/>
    <w:rsid w:val="003229E1"/>
    <w:rPr>
      <w:b/>
      <w:bCs/>
    </w:rPr>
  </w:style>
  <w:style w:type="character" w:customStyle="1" w:styleId="CommentSubjectChar">
    <w:name w:val="Comment Subject Char"/>
    <w:basedOn w:val="CommentTextChar"/>
    <w:locked/>
    <w:rsid w:val="003229E1"/>
    <w:rPr>
      <w:b/>
      <w:bCs/>
      <w:lang w:bidi="ar-SA"/>
    </w:rPr>
  </w:style>
  <w:style w:type="paragraph" w:styleId="berarbeitung">
    <w:name w:val="Revision"/>
    <w:hidden/>
    <w:uiPriority w:val="99"/>
    <w:semiHidden/>
    <w:rsid w:val="00AD7008"/>
    <w:rPr>
      <w:sz w:val="21"/>
      <w:lang w:bidi="ar-SA"/>
    </w:rPr>
  </w:style>
  <w:style w:type="table" w:styleId="Tabellenraster">
    <w:name w:val="Table Grid"/>
    <w:basedOn w:val="NormaleTabelle"/>
    <w:locked/>
    <w:rsid w:val="00D551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umbers-manual">
    <w:name w:val="Numbers-manual"/>
    <w:autoRedefine/>
    <w:qFormat/>
    <w:locked/>
    <w:rsid w:val="003D04D4"/>
    <w:pPr>
      <w:numPr>
        <w:numId w:val="6"/>
      </w:numPr>
      <w:spacing w:before="40"/>
      <w:ind w:right="-23"/>
    </w:pPr>
    <w:rPr>
      <w:rFonts w:ascii="Segoe UI Historic" w:eastAsia="Times New Roman" w:hAnsi="Segoe UI Historic"/>
      <w:sz w:val="18"/>
      <w:szCs w:val="18"/>
      <w:lang w:bidi="ar-SA"/>
    </w:rPr>
  </w:style>
  <w:style w:type="paragraph" w:customStyle="1" w:styleId="NotetextFrench">
    <w:name w:val="Notetext French"/>
    <w:basedOn w:val="Notetext"/>
    <w:autoRedefine/>
    <w:qFormat/>
    <w:locked/>
    <w:rsid w:val="00404B1C"/>
    <w:rPr>
      <w:i/>
      <w:iCs/>
    </w:rPr>
  </w:style>
  <w:style w:type="paragraph" w:customStyle="1" w:styleId="ScreenText">
    <w:name w:val="Screen Text"/>
    <w:autoRedefine/>
    <w:qFormat/>
    <w:locked/>
    <w:rsid w:val="00BA4142"/>
    <w:pPr>
      <w:keepLines/>
      <w:pBdr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1" w:color="A6A6A6" w:themeColor="background1" w:themeShade="A6"/>
        <w:right w:val="single" w:sz="2" w:space="0" w:color="A6A6A6" w:themeColor="background1" w:themeShade="A6"/>
      </w:pBdr>
      <w:shd w:val="clear" w:color="auto" w:fill="EEECE1" w:themeFill="background2"/>
      <w:spacing w:before="60"/>
      <w:ind w:left="851" w:right="5103"/>
    </w:pPr>
    <w:rPr>
      <w:rFonts w:ascii="Segoe UI Historic" w:eastAsia="Times New Roman" w:hAnsi="Segoe UI Historic"/>
      <w:color w:val="808080" w:themeColor="background1" w:themeShade="80"/>
      <w:spacing w:val="80"/>
      <w:sz w:val="18"/>
      <w:szCs w:val="18"/>
      <w:lang w:bidi="ar-SA"/>
    </w:rPr>
  </w:style>
  <w:style w:type="paragraph" w:customStyle="1" w:styleId="NumbersIndent">
    <w:name w:val="Numbers Indent"/>
    <w:basedOn w:val="Standard"/>
    <w:autoRedefine/>
    <w:locked/>
    <w:rsid w:val="005172C5"/>
    <w:pPr>
      <w:keepNext/>
      <w:spacing w:after="0" w:line="240" w:lineRule="auto"/>
      <w:ind w:left="357"/>
    </w:pPr>
    <w:rPr>
      <w:rFonts w:eastAsia="Times New Roman"/>
    </w:rPr>
  </w:style>
  <w:style w:type="paragraph" w:customStyle="1" w:styleId="TableHeading">
    <w:name w:val="Table Heading"/>
    <w:autoRedefine/>
    <w:qFormat/>
    <w:locked/>
    <w:rsid w:val="003D2A55"/>
    <w:pPr>
      <w:keepNext/>
      <w:spacing w:before="20" w:after="20"/>
    </w:pPr>
    <w:rPr>
      <w:rFonts w:ascii="Segoe UI Historic" w:eastAsia="Arial" w:hAnsi="Segoe UI Historic"/>
      <w:sz w:val="18"/>
      <w:szCs w:val="18"/>
      <w:lang w:bidi="ar-SA"/>
    </w:rPr>
  </w:style>
  <w:style w:type="paragraph" w:customStyle="1" w:styleId="TableText">
    <w:name w:val="Table Text"/>
    <w:autoRedefine/>
    <w:qFormat/>
    <w:locked/>
    <w:rsid w:val="003D2A55"/>
    <w:pPr>
      <w:suppressAutoHyphens/>
      <w:spacing w:before="40" w:after="40"/>
    </w:pPr>
    <w:rPr>
      <w:rFonts w:ascii="Segoe UI Historic" w:eastAsia="Arial" w:hAnsi="Segoe UI Historic"/>
      <w:sz w:val="18"/>
      <w:szCs w:val="18"/>
      <w:lang w:val="en-IE" w:eastAsia="ja-JP" w:bidi="ar-SA"/>
    </w:rPr>
  </w:style>
  <w:style w:type="character" w:customStyle="1" w:styleId="hps">
    <w:name w:val="hps"/>
    <w:locked/>
    <w:rsid w:val="006E5C45"/>
  </w:style>
  <w:style w:type="paragraph" w:styleId="StandardWeb">
    <w:name w:val="Normal (Web)"/>
    <w:basedOn w:val="Standard"/>
    <w:uiPriority w:val="99"/>
    <w:unhideWhenUsed/>
    <w:locked/>
    <w:rsid w:val="00AD0E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Funotentext">
    <w:name w:val="footnote text"/>
    <w:link w:val="FunotentextZchn"/>
    <w:autoRedefine/>
    <w:uiPriority w:val="99"/>
    <w:unhideWhenUsed/>
    <w:locked/>
    <w:rsid w:val="0014738C"/>
    <w:rPr>
      <w:rFonts w:ascii="Calibri" w:hAnsi="Calibri"/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4738C"/>
    <w:rPr>
      <w:rFonts w:ascii="Calibri" w:hAnsi="Calibri"/>
      <w:sz w:val="16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893955"/>
    <w:rPr>
      <w:rFonts w:ascii="Segoe UI Historic" w:eastAsia="Times New Roman" w:hAnsi="Segoe UI Historic"/>
      <w:sz w:val="18"/>
      <w:szCs w:val="18"/>
      <w:lang w:bidi="ar-SA"/>
    </w:rPr>
  </w:style>
  <w:style w:type="paragraph" w:styleId="Liste">
    <w:name w:val="List"/>
    <w:basedOn w:val="Standard"/>
    <w:unhideWhenUsed/>
    <w:locked/>
    <w:rsid w:val="00F57780"/>
    <w:pPr>
      <w:ind w:left="283" w:hanging="283"/>
      <w:contextualSpacing/>
    </w:pPr>
  </w:style>
  <w:style w:type="paragraph" w:styleId="Liste2">
    <w:name w:val="List 2"/>
    <w:basedOn w:val="Standard"/>
    <w:unhideWhenUsed/>
    <w:locked/>
    <w:rsid w:val="00F57780"/>
    <w:pPr>
      <w:ind w:left="566" w:hanging="283"/>
      <w:contextualSpacing/>
    </w:pPr>
  </w:style>
  <w:style w:type="paragraph" w:styleId="Liste3">
    <w:name w:val="List 3"/>
    <w:basedOn w:val="Standard"/>
    <w:unhideWhenUsed/>
    <w:locked/>
    <w:rsid w:val="00F57780"/>
    <w:pPr>
      <w:ind w:left="849" w:hanging="283"/>
      <w:contextualSpacing/>
    </w:pPr>
  </w:style>
  <w:style w:type="paragraph" w:styleId="Liste4">
    <w:name w:val="List 4"/>
    <w:basedOn w:val="Standard"/>
    <w:locked/>
    <w:rsid w:val="00F57780"/>
    <w:pPr>
      <w:ind w:left="1132" w:hanging="283"/>
      <w:contextualSpacing/>
    </w:pPr>
  </w:style>
  <w:style w:type="paragraph" w:styleId="Liste5">
    <w:name w:val="List 5"/>
    <w:basedOn w:val="Standard"/>
    <w:locked/>
    <w:rsid w:val="00F57780"/>
    <w:pPr>
      <w:ind w:left="1415" w:hanging="283"/>
      <w:contextualSpacing/>
    </w:pPr>
  </w:style>
  <w:style w:type="paragraph" w:styleId="Aufzhlungszeichen">
    <w:name w:val="List Bullet"/>
    <w:basedOn w:val="Standard"/>
    <w:unhideWhenUsed/>
    <w:locked/>
    <w:rsid w:val="00F57780"/>
    <w:pPr>
      <w:numPr>
        <w:numId w:val="11"/>
      </w:numPr>
      <w:contextualSpacing/>
    </w:pPr>
  </w:style>
  <w:style w:type="paragraph" w:styleId="Aufzhlungszeichen2">
    <w:name w:val="List Bullet 2"/>
    <w:basedOn w:val="Standard"/>
    <w:unhideWhenUsed/>
    <w:locked/>
    <w:rsid w:val="00F57780"/>
    <w:pPr>
      <w:numPr>
        <w:numId w:val="12"/>
      </w:numPr>
      <w:contextualSpacing/>
    </w:pPr>
  </w:style>
  <w:style w:type="paragraph" w:styleId="Listenfortsetzung">
    <w:name w:val="List Continue"/>
    <w:basedOn w:val="Standard"/>
    <w:unhideWhenUsed/>
    <w:locked/>
    <w:rsid w:val="00F57780"/>
    <w:pPr>
      <w:spacing w:after="120"/>
      <w:ind w:left="283"/>
      <w:contextualSpacing/>
    </w:pPr>
  </w:style>
  <w:style w:type="paragraph" w:styleId="Listenfortsetzung2">
    <w:name w:val="List Continue 2"/>
    <w:basedOn w:val="Standard"/>
    <w:unhideWhenUsed/>
    <w:locked/>
    <w:rsid w:val="00F57780"/>
    <w:pPr>
      <w:spacing w:after="120"/>
      <w:ind w:left="566"/>
      <w:contextualSpacing/>
    </w:pPr>
  </w:style>
  <w:style w:type="paragraph" w:styleId="Listenfortsetzung4">
    <w:name w:val="List Continue 4"/>
    <w:basedOn w:val="Standard"/>
    <w:unhideWhenUsed/>
    <w:locked/>
    <w:rsid w:val="00F57780"/>
    <w:pPr>
      <w:spacing w:after="120"/>
      <w:ind w:left="1132"/>
      <w:contextualSpacing/>
    </w:pPr>
  </w:style>
  <w:style w:type="paragraph" w:styleId="Listennummer">
    <w:name w:val="List Number"/>
    <w:basedOn w:val="Standard"/>
    <w:locked/>
    <w:rsid w:val="00F57780"/>
    <w:pPr>
      <w:numPr>
        <w:numId w:val="16"/>
      </w:numPr>
      <w:contextualSpacing/>
    </w:pPr>
  </w:style>
  <w:style w:type="paragraph" w:styleId="Listennummer2">
    <w:name w:val="List Number 2"/>
    <w:basedOn w:val="Standard"/>
    <w:unhideWhenUsed/>
    <w:locked/>
    <w:rsid w:val="00F57780"/>
    <w:pPr>
      <w:numPr>
        <w:numId w:val="17"/>
      </w:numPr>
      <w:contextualSpacing/>
    </w:pPr>
  </w:style>
  <w:style w:type="paragraph" w:styleId="Listennummer3">
    <w:name w:val="List Number 3"/>
    <w:basedOn w:val="Standard"/>
    <w:unhideWhenUsed/>
    <w:locked/>
    <w:rsid w:val="00F57780"/>
    <w:pPr>
      <w:numPr>
        <w:numId w:val="18"/>
      </w:numPr>
      <w:contextualSpacing/>
    </w:pPr>
  </w:style>
  <w:style w:type="paragraph" w:styleId="Listennummer4">
    <w:name w:val="List Number 4"/>
    <w:basedOn w:val="Standard"/>
    <w:unhideWhenUsed/>
    <w:locked/>
    <w:rsid w:val="00F57780"/>
    <w:pPr>
      <w:numPr>
        <w:numId w:val="19"/>
      </w:numPr>
      <w:contextualSpacing/>
    </w:pPr>
  </w:style>
  <w:style w:type="paragraph" w:styleId="Listennummer5">
    <w:name w:val="List Number 5"/>
    <w:basedOn w:val="Standard"/>
    <w:unhideWhenUsed/>
    <w:locked/>
    <w:rsid w:val="00F57780"/>
    <w:pPr>
      <w:numPr>
        <w:numId w:val="20"/>
      </w:numPr>
      <w:contextualSpacing/>
    </w:pPr>
  </w:style>
  <w:style w:type="paragraph" w:styleId="Verzeichnis1">
    <w:name w:val="toc 1"/>
    <w:basedOn w:val="Standard"/>
    <w:next w:val="Standard"/>
    <w:autoRedefine/>
    <w:uiPriority w:val="39"/>
    <w:locked/>
    <w:rsid w:val="00AE58E4"/>
    <w:pPr>
      <w:tabs>
        <w:tab w:val="right" w:leader="dot" w:pos="10773"/>
      </w:tabs>
      <w:spacing w:after="100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locked/>
    <w:rsid w:val="00AE58E4"/>
    <w:pPr>
      <w:tabs>
        <w:tab w:val="right" w:leader="dot" w:pos="10773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locked/>
    <w:rsid w:val="00616092"/>
    <w:pPr>
      <w:tabs>
        <w:tab w:val="right" w:leader="dot" w:pos="10773"/>
      </w:tabs>
      <w:spacing w:after="100"/>
      <w:ind w:left="400"/>
    </w:pPr>
  </w:style>
  <w:style w:type="paragraph" w:customStyle="1" w:styleId="SetAppHead">
    <w:name w:val="SetApp_Head"/>
    <w:basedOn w:val="Standard"/>
    <w:autoRedefine/>
    <w:qFormat/>
    <w:rsid w:val="00BB09FE"/>
    <w:pPr>
      <w:jc w:val="center"/>
    </w:pPr>
    <w:rPr>
      <w:rFonts w:cs="Calibri"/>
      <w:color w:val="CE1126"/>
      <w:sz w:val="24"/>
      <w:szCs w:val="24"/>
      <w:lang w:eastAsia="ko-KR"/>
    </w:rPr>
  </w:style>
  <w:style w:type="paragraph" w:customStyle="1" w:styleId="SetAppMenu">
    <w:name w:val="SetApp_Menu"/>
    <w:basedOn w:val="Standard"/>
    <w:autoRedefine/>
    <w:qFormat/>
    <w:rsid w:val="00BB09FE"/>
    <w:rPr>
      <w:rFonts w:cs="Calibri"/>
      <w:lang w:eastAsia="ko-KR"/>
    </w:rPr>
  </w:style>
  <w:style w:type="paragraph" w:customStyle="1" w:styleId="SetAppMenuBold">
    <w:name w:val="SetApp_Menu_Bold"/>
    <w:basedOn w:val="SetAppMenu"/>
    <w:autoRedefine/>
    <w:qFormat/>
    <w:rsid w:val="009C6293"/>
    <w:rPr>
      <w:b/>
      <w:bCs/>
    </w:rPr>
  </w:style>
  <w:style w:type="paragraph" w:customStyle="1" w:styleId="li">
    <w:name w:val="li"/>
    <w:rsid w:val="003002C7"/>
    <w:pPr>
      <w:spacing w:before="60" w:line="180" w:lineRule="atLeast"/>
      <w:ind w:left="339"/>
    </w:pPr>
    <w:rPr>
      <w:rFonts w:ascii="Calibri" w:eastAsia="Arial" w:hAnsi="Calibri" w:cs="Calibri"/>
      <w:sz w:val="16"/>
      <w:szCs w:val="16"/>
    </w:rPr>
  </w:style>
  <w:style w:type="paragraph" w:styleId="Inhaltsverzeichnisberschrift">
    <w:name w:val="TOC Heading"/>
    <w:basedOn w:val="berschrift1"/>
    <w:next w:val="Standard"/>
    <w:autoRedefine/>
    <w:uiPriority w:val="39"/>
    <w:unhideWhenUsed/>
    <w:locked/>
    <w:rsid w:val="00871FC7"/>
    <w:pPr>
      <w:keepNext/>
      <w:keepLines/>
      <w:spacing w:before="240"/>
      <w:outlineLvl w:val="9"/>
    </w:pPr>
    <w:rPr>
      <w:rFonts w:eastAsiaTheme="majorEastAsia"/>
      <w:b w:val="0"/>
      <w:sz w:val="28"/>
      <w:szCs w:val="28"/>
    </w:rPr>
  </w:style>
  <w:style w:type="paragraph" w:customStyle="1" w:styleId="Bullets3">
    <w:name w:val="Bullets 3"/>
    <w:basedOn w:val="Bullets2"/>
    <w:autoRedefine/>
    <w:qFormat/>
    <w:rsid w:val="006A3CE0"/>
    <w:pPr>
      <w:numPr>
        <w:numId w:val="34"/>
      </w:numPr>
      <w:ind w:left="1072" w:right="108" w:hanging="284"/>
    </w:pPr>
    <w:rPr>
      <w:rFonts w:eastAsia="Times New Roman"/>
    </w:rPr>
  </w:style>
  <w:style w:type="paragraph" w:styleId="Literaturverzeichnis">
    <w:name w:val="Bibliography"/>
    <w:basedOn w:val="Standard"/>
    <w:next w:val="Standard"/>
    <w:uiPriority w:val="37"/>
    <w:semiHidden/>
    <w:unhideWhenUsed/>
    <w:locked/>
    <w:rsid w:val="007E3646"/>
  </w:style>
  <w:style w:type="paragraph" w:styleId="Blocktext">
    <w:name w:val="Block Text"/>
    <w:basedOn w:val="Standard"/>
    <w:semiHidden/>
    <w:unhideWhenUsed/>
    <w:locked/>
    <w:rsid w:val="007E364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semiHidden/>
    <w:unhideWhenUsed/>
    <w:locked/>
    <w:rsid w:val="007E364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Textkrper2">
    <w:name w:val="Body Text 2"/>
    <w:basedOn w:val="Standard"/>
    <w:link w:val="Textkrper2Zchn"/>
    <w:semiHidden/>
    <w:unhideWhenUsed/>
    <w:locked/>
    <w:rsid w:val="007E364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Textkrper3">
    <w:name w:val="Body Text 3"/>
    <w:basedOn w:val="Standard"/>
    <w:link w:val="Textkrper3Zchn"/>
    <w:semiHidden/>
    <w:unhideWhenUsed/>
    <w:locked/>
    <w:rsid w:val="007E364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7E3646"/>
    <w:rPr>
      <w:rFonts w:ascii="Segoe UI Historic" w:hAnsi="Segoe UI Historic" w:cs="Segoe UI"/>
      <w:sz w:val="16"/>
      <w:szCs w:val="16"/>
      <w:lang w:val="de-DE" w:bidi="ar-SA"/>
    </w:rPr>
  </w:style>
  <w:style w:type="paragraph" w:styleId="Textkrper-Erstzeileneinzug">
    <w:name w:val="Body Text First Indent"/>
    <w:basedOn w:val="Textkrper"/>
    <w:link w:val="Textkrper-ErstzeileneinzugZchn"/>
    <w:locked/>
    <w:rsid w:val="007E3646"/>
    <w:pPr>
      <w:spacing w:after="4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Textkrper-Zeileneinzug">
    <w:name w:val="Body Text Indent"/>
    <w:basedOn w:val="Standard"/>
    <w:link w:val="Textkrper-ZeileneinzugZchn"/>
    <w:semiHidden/>
    <w:unhideWhenUsed/>
    <w:locked/>
    <w:rsid w:val="007E364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Textkrper-Erstzeileneinzug2">
    <w:name w:val="Body Text First Indent 2"/>
    <w:basedOn w:val="Textkrper-Zeileneinzug"/>
    <w:link w:val="Textkrper-Erstzeileneinzug2Zchn"/>
    <w:semiHidden/>
    <w:unhideWhenUsed/>
    <w:locked/>
    <w:rsid w:val="007E3646"/>
    <w:pPr>
      <w:spacing w:after="4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Textkrper-Einzug2">
    <w:name w:val="Body Text Indent 2"/>
    <w:basedOn w:val="Standard"/>
    <w:link w:val="Textkrper-Einzug2Zchn"/>
    <w:semiHidden/>
    <w:unhideWhenUsed/>
    <w:locked/>
    <w:rsid w:val="007E3646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Textkrper-Einzug3">
    <w:name w:val="Body Text Indent 3"/>
    <w:basedOn w:val="Standard"/>
    <w:link w:val="Textkrper-Einzug3Zchn"/>
    <w:semiHidden/>
    <w:unhideWhenUsed/>
    <w:locked/>
    <w:rsid w:val="007E364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7E3646"/>
    <w:rPr>
      <w:rFonts w:ascii="Segoe UI Historic" w:hAnsi="Segoe UI Historic" w:cs="Segoe UI"/>
      <w:sz w:val="16"/>
      <w:szCs w:val="16"/>
      <w:lang w:val="de-DE" w:bidi="ar-SA"/>
    </w:rPr>
  </w:style>
  <w:style w:type="paragraph" w:styleId="Gruformel">
    <w:name w:val="Closing"/>
    <w:basedOn w:val="Standard"/>
    <w:link w:val="GruformelZchn"/>
    <w:semiHidden/>
    <w:unhideWhenUsed/>
    <w:locked/>
    <w:rsid w:val="007E3646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Datum">
    <w:name w:val="Date"/>
    <w:basedOn w:val="Standard"/>
    <w:next w:val="Standard"/>
    <w:link w:val="DatumZchn"/>
    <w:locked/>
    <w:rsid w:val="007E3646"/>
  </w:style>
  <w:style w:type="character" w:customStyle="1" w:styleId="DatumZchn">
    <w:name w:val="Datum Zchn"/>
    <w:basedOn w:val="Absatz-Standardschriftart"/>
    <w:link w:val="Datum"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Dokumentstruktur">
    <w:name w:val="Document Map"/>
    <w:basedOn w:val="Standard"/>
    <w:link w:val="DokumentstrukturZchn"/>
    <w:semiHidden/>
    <w:unhideWhenUsed/>
    <w:locked/>
    <w:rsid w:val="007E3646"/>
    <w:pPr>
      <w:spacing w:after="0" w:line="240" w:lineRule="auto"/>
    </w:pPr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E3646"/>
    <w:rPr>
      <w:rFonts w:ascii="Segoe UI" w:hAnsi="Segoe UI" w:cs="Segoe UI"/>
      <w:sz w:val="16"/>
      <w:szCs w:val="16"/>
      <w:lang w:val="de-DE" w:bidi="ar-SA"/>
    </w:rPr>
  </w:style>
  <w:style w:type="paragraph" w:styleId="E-Mail-Signatur">
    <w:name w:val="E-mail Signature"/>
    <w:basedOn w:val="Standard"/>
    <w:link w:val="E-Mail-SignaturZchn"/>
    <w:semiHidden/>
    <w:unhideWhenUsed/>
    <w:locked/>
    <w:rsid w:val="007E3646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Endnotentext">
    <w:name w:val="endnote text"/>
    <w:basedOn w:val="Standard"/>
    <w:link w:val="EndnotentextZchn"/>
    <w:semiHidden/>
    <w:unhideWhenUsed/>
    <w:locked/>
    <w:rsid w:val="007E3646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7E3646"/>
    <w:rPr>
      <w:rFonts w:ascii="Segoe UI Historic" w:hAnsi="Segoe UI Historic" w:cs="Segoe UI"/>
      <w:lang w:val="de-DE" w:bidi="ar-SA"/>
    </w:rPr>
  </w:style>
  <w:style w:type="paragraph" w:styleId="Umschlagadresse">
    <w:name w:val="envelope address"/>
    <w:basedOn w:val="Standard"/>
    <w:semiHidden/>
    <w:unhideWhenUsed/>
    <w:locked/>
    <w:rsid w:val="007E364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semiHidden/>
    <w:unhideWhenUsed/>
    <w:locked/>
    <w:rsid w:val="007E364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resse">
    <w:name w:val="HTML Address"/>
    <w:basedOn w:val="Standard"/>
    <w:link w:val="HTMLAdresseZchn"/>
    <w:semiHidden/>
    <w:unhideWhenUsed/>
    <w:locked/>
    <w:rsid w:val="007E3646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7E3646"/>
    <w:rPr>
      <w:rFonts w:ascii="Segoe UI Historic" w:hAnsi="Segoe UI Historic" w:cs="Segoe UI"/>
      <w:i/>
      <w:iCs/>
      <w:sz w:val="18"/>
      <w:szCs w:val="18"/>
      <w:lang w:val="de-DE" w:bidi="ar-SA"/>
    </w:rPr>
  </w:style>
  <w:style w:type="paragraph" w:styleId="HTMLVorformatiert">
    <w:name w:val="HTML Preformatted"/>
    <w:basedOn w:val="Standard"/>
    <w:link w:val="HTMLVorformatiertZchn"/>
    <w:semiHidden/>
    <w:unhideWhenUsed/>
    <w:locked/>
    <w:rsid w:val="007E364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7E3646"/>
    <w:rPr>
      <w:rFonts w:ascii="Consolas" w:hAnsi="Consolas" w:cs="Segoe UI"/>
      <w:lang w:val="de-DE" w:bidi="ar-SA"/>
    </w:rPr>
  </w:style>
  <w:style w:type="paragraph" w:styleId="Index1">
    <w:name w:val="index 1"/>
    <w:basedOn w:val="Standard"/>
    <w:next w:val="Standard"/>
    <w:autoRedefine/>
    <w:semiHidden/>
    <w:unhideWhenUsed/>
    <w:locked/>
    <w:rsid w:val="007E3646"/>
    <w:pPr>
      <w:spacing w:after="0" w:line="240" w:lineRule="auto"/>
      <w:ind w:left="180" w:hanging="180"/>
    </w:pPr>
  </w:style>
  <w:style w:type="paragraph" w:styleId="Index2">
    <w:name w:val="index 2"/>
    <w:basedOn w:val="Standard"/>
    <w:next w:val="Standard"/>
    <w:autoRedefine/>
    <w:semiHidden/>
    <w:unhideWhenUsed/>
    <w:locked/>
    <w:rsid w:val="007E3646"/>
    <w:pPr>
      <w:spacing w:after="0" w:line="240" w:lineRule="auto"/>
      <w:ind w:left="360" w:hanging="180"/>
    </w:pPr>
  </w:style>
  <w:style w:type="paragraph" w:styleId="Index3">
    <w:name w:val="index 3"/>
    <w:basedOn w:val="Standard"/>
    <w:next w:val="Standard"/>
    <w:autoRedefine/>
    <w:semiHidden/>
    <w:unhideWhenUsed/>
    <w:locked/>
    <w:rsid w:val="007E3646"/>
    <w:pPr>
      <w:spacing w:after="0" w:line="240" w:lineRule="auto"/>
      <w:ind w:left="540" w:hanging="180"/>
    </w:pPr>
  </w:style>
  <w:style w:type="paragraph" w:styleId="Index4">
    <w:name w:val="index 4"/>
    <w:basedOn w:val="Standard"/>
    <w:next w:val="Standard"/>
    <w:autoRedefine/>
    <w:semiHidden/>
    <w:unhideWhenUsed/>
    <w:locked/>
    <w:rsid w:val="007E3646"/>
    <w:pPr>
      <w:spacing w:after="0" w:line="240" w:lineRule="auto"/>
      <w:ind w:left="720" w:hanging="180"/>
    </w:pPr>
  </w:style>
  <w:style w:type="paragraph" w:styleId="Index5">
    <w:name w:val="index 5"/>
    <w:basedOn w:val="Standard"/>
    <w:next w:val="Standard"/>
    <w:autoRedefine/>
    <w:semiHidden/>
    <w:unhideWhenUsed/>
    <w:locked/>
    <w:rsid w:val="007E3646"/>
    <w:pPr>
      <w:spacing w:after="0" w:line="240" w:lineRule="auto"/>
      <w:ind w:left="900" w:hanging="180"/>
    </w:pPr>
  </w:style>
  <w:style w:type="paragraph" w:styleId="Index6">
    <w:name w:val="index 6"/>
    <w:basedOn w:val="Standard"/>
    <w:next w:val="Standard"/>
    <w:autoRedefine/>
    <w:semiHidden/>
    <w:unhideWhenUsed/>
    <w:locked/>
    <w:rsid w:val="007E3646"/>
    <w:pPr>
      <w:spacing w:after="0" w:line="240" w:lineRule="auto"/>
      <w:ind w:left="1080" w:hanging="180"/>
    </w:pPr>
  </w:style>
  <w:style w:type="paragraph" w:styleId="Index7">
    <w:name w:val="index 7"/>
    <w:basedOn w:val="Standard"/>
    <w:next w:val="Standard"/>
    <w:autoRedefine/>
    <w:semiHidden/>
    <w:unhideWhenUsed/>
    <w:locked/>
    <w:rsid w:val="007E3646"/>
    <w:pPr>
      <w:spacing w:after="0" w:line="240" w:lineRule="auto"/>
      <w:ind w:left="1260" w:hanging="180"/>
    </w:pPr>
  </w:style>
  <w:style w:type="paragraph" w:styleId="Index8">
    <w:name w:val="index 8"/>
    <w:basedOn w:val="Standard"/>
    <w:next w:val="Standard"/>
    <w:autoRedefine/>
    <w:semiHidden/>
    <w:unhideWhenUsed/>
    <w:locked/>
    <w:rsid w:val="007E3646"/>
    <w:pPr>
      <w:spacing w:after="0" w:line="240" w:lineRule="auto"/>
      <w:ind w:left="1440" w:hanging="180"/>
    </w:pPr>
  </w:style>
  <w:style w:type="paragraph" w:styleId="Index9">
    <w:name w:val="index 9"/>
    <w:basedOn w:val="Standard"/>
    <w:next w:val="Standard"/>
    <w:autoRedefine/>
    <w:semiHidden/>
    <w:unhideWhenUsed/>
    <w:locked/>
    <w:rsid w:val="007E3646"/>
    <w:pPr>
      <w:spacing w:after="0" w:line="240" w:lineRule="auto"/>
      <w:ind w:left="1620" w:hanging="180"/>
    </w:pPr>
  </w:style>
  <w:style w:type="paragraph" w:styleId="Indexberschrift">
    <w:name w:val="index heading"/>
    <w:basedOn w:val="Standard"/>
    <w:next w:val="Index1"/>
    <w:semiHidden/>
    <w:unhideWhenUsed/>
    <w:locked/>
    <w:rsid w:val="007E3646"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locked/>
    <w:rsid w:val="007E364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E3646"/>
    <w:rPr>
      <w:rFonts w:ascii="Segoe UI Historic" w:hAnsi="Segoe UI Historic" w:cs="Segoe UI"/>
      <w:i/>
      <w:iCs/>
      <w:color w:val="4F81BD" w:themeColor="accent1"/>
      <w:sz w:val="18"/>
      <w:szCs w:val="18"/>
      <w:lang w:val="de-DE" w:bidi="ar-SA"/>
    </w:rPr>
  </w:style>
  <w:style w:type="paragraph" w:styleId="Aufzhlungszeichen3">
    <w:name w:val="List Bullet 3"/>
    <w:basedOn w:val="Standard"/>
    <w:semiHidden/>
    <w:unhideWhenUsed/>
    <w:locked/>
    <w:rsid w:val="007E3646"/>
    <w:pPr>
      <w:numPr>
        <w:numId w:val="13"/>
      </w:numPr>
      <w:contextualSpacing/>
    </w:pPr>
  </w:style>
  <w:style w:type="paragraph" w:styleId="Aufzhlungszeichen4">
    <w:name w:val="List Bullet 4"/>
    <w:basedOn w:val="Standard"/>
    <w:semiHidden/>
    <w:unhideWhenUsed/>
    <w:locked/>
    <w:rsid w:val="007E3646"/>
    <w:pPr>
      <w:numPr>
        <w:numId w:val="14"/>
      </w:numPr>
      <w:contextualSpacing/>
    </w:pPr>
  </w:style>
  <w:style w:type="paragraph" w:styleId="Aufzhlungszeichen5">
    <w:name w:val="List Bullet 5"/>
    <w:basedOn w:val="Standard"/>
    <w:semiHidden/>
    <w:unhideWhenUsed/>
    <w:locked/>
    <w:rsid w:val="007E3646"/>
    <w:pPr>
      <w:numPr>
        <w:numId w:val="15"/>
      </w:numPr>
      <w:contextualSpacing/>
    </w:pPr>
  </w:style>
  <w:style w:type="paragraph" w:styleId="Listenfortsetzung3">
    <w:name w:val="List Continue 3"/>
    <w:basedOn w:val="Standard"/>
    <w:semiHidden/>
    <w:unhideWhenUsed/>
    <w:locked/>
    <w:rsid w:val="007E3646"/>
    <w:pPr>
      <w:spacing w:after="120"/>
      <w:ind w:left="849"/>
      <w:contextualSpacing/>
    </w:pPr>
  </w:style>
  <w:style w:type="paragraph" w:styleId="Listenfortsetzung5">
    <w:name w:val="List Continue 5"/>
    <w:basedOn w:val="Standard"/>
    <w:semiHidden/>
    <w:unhideWhenUsed/>
    <w:locked/>
    <w:rsid w:val="007E3646"/>
    <w:pPr>
      <w:spacing w:after="120"/>
      <w:ind w:left="1415"/>
      <w:contextualSpacing/>
    </w:pPr>
  </w:style>
  <w:style w:type="paragraph" w:styleId="Makrotext">
    <w:name w:val="macro"/>
    <w:link w:val="MakrotextZchn"/>
    <w:semiHidden/>
    <w:unhideWhenUsed/>
    <w:locked/>
    <w:rsid w:val="007E3646"/>
    <w:pPr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line="280" w:lineRule="atLeast"/>
    </w:pPr>
    <w:rPr>
      <w:rFonts w:ascii="Consolas" w:hAnsi="Consolas"/>
      <w:lang w:val="de-DE" w:bidi="ar-SA"/>
    </w:rPr>
  </w:style>
  <w:style w:type="character" w:customStyle="1" w:styleId="MakrotextZchn">
    <w:name w:val="Makrotext Zchn"/>
    <w:basedOn w:val="Absatz-Standardschriftart"/>
    <w:link w:val="Makrotext"/>
    <w:semiHidden/>
    <w:rsid w:val="007E3646"/>
    <w:rPr>
      <w:rFonts w:ascii="Consolas" w:hAnsi="Consolas" w:cs="Segoe UI"/>
      <w:lang w:val="de-DE" w:bidi="ar-SA"/>
    </w:rPr>
  </w:style>
  <w:style w:type="paragraph" w:styleId="Nachrichtenkopf">
    <w:name w:val="Message Header"/>
    <w:basedOn w:val="Standard"/>
    <w:link w:val="NachrichtenkopfZchn"/>
    <w:semiHidden/>
    <w:unhideWhenUsed/>
    <w:locked/>
    <w:rsid w:val="007E36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7E3646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bidi="ar-SA"/>
    </w:rPr>
  </w:style>
  <w:style w:type="paragraph" w:styleId="KeinLeerraum">
    <w:name w:val="No Spacing"/>
    <w:uiPriority w:val="1"/>
    <w:locked/>
    <w:rsid w:val="007E3646"/>
    <w:pPr>
      <w:keepLines/>
      <w:tabs>
        <w:tab w:val="left" w:pos="360"/>
        <w:tab w:val="left" w:pos="720"/>
        <w:tab w:val="left" w:pos="1080"/>
        <w:tab w:val="left" w:pos="1440"/>
        <w:tab w:val="left" w:pos="1800"/>
      </w:tabs>
    </w:pPr>
    <w:rPr>
      <w:rFonts w:ascii="Segoe UI Historic" w:hAnsi="Segoe UI Historic"/>
      <w:sz w:val="18"/>
      <w:szCs w:val="18"/>
      <w:lang w:val="de-DE" w:bidi="ar-SA"/>
    </w:rPr>
  </w:style>
  <w:style w:type="paragraph" w:styleId="Standardeinzug">
    <w:name w:val="Normal Indent"/>
    <w:basedOn w:val="Standard"/>
    <w:semiHidden/>
    <w:unhideWhenUsed/>
    <w:locked/>
    <w:rsid w:val="007E3646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semiHidden/>
    <w:unhideWhenUsed/>
    <w:locked/>
    <w:rsid w:val="007E3646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NurText">
    <w:name w:val="Plain Text"/>
    <w:basedOn w:val="Standard"/>
    <w:link w:val="NurTextZchn"/>
    <w:semiHidden/>
    <w:unhideWhenUsed/>
    <w:locked/>
    <w:rsid w:val="007E36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7E3646"/>
    <w:rPr>
      <w:rFonts w:ascii="Consolas" w:hAnsi="Consolas" w:cs="Segoe UI"/>
      <w:sz w:val="21"/>
      <w:szCs w:val="21"/>
      <w:lang w:val="de-DE" w:bidi="ar-SA"/>
    </w:rPr>
  </w:style>
  <w:style w:type="paragraph" w:styleId="Zitat">
    <w:name w:val="Quote"/>
    <w:basedOn w:val="Standard"/>
    <w:next w:val="Standard"/>
    <w:link w:val="ZitatZchn"/>
    <w:uiPriority w:val="29"/>
    <w:locked/>
    <w:rsid w:val="007E364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E3646"/>
    <w:rPr>
      <w:rFonts w:ascii="Segoe UI Historic" w:hAnsi="Segoe UI Historic" w:cs="Segoe UI"/>
      <w:i/>
      <w:iCs/>
      <w:color w:val="404040" w:themeColor="text1" w:themeTint="BF"/>
      <w:sz w:val="18"/>
      <w:szCs w:val="18"/>
      <w:lang w:val="de-DE" w:bidi="ar-SA"/>
    </w:rPr>
  </w:style>
  <w:style w:type="paragraph" w:styleId="Anrede">
    <w:name w:val="Salutation"/>
    <w:basedOn w:val="Standard"/>
    <w:next w:val="Standard"/>
    <w:link w:val="AnredeZchn"/>
    <w:locked/>
    <w:rsid w:val="007E3646"/>
  </w:style>
  <w:style w:type="character" w:customStyle="1" w:styleId="AnredeZchn">
    <w:name w:val="Anrede Zchn"/>
    <w:basedOn w:val="Absatz-Standardschriftart"/>
    <w:link w:val="Anrede"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Unterschrift">
    <w:name w:val="Signature"/>
    <w:basedOn w:val="Standard"/>
    <w:link w:val="UnterschriftZchn"/>
    <w:semiHidden/>
    <w:unhideWhenUsed/>
    <w:locked/>
    <w:rsid w:val="007E3646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7E3646"/>
    <w:rPr>
      <w:rFonts w:ascii="Segoe UI Historic" w:hAnsi="Segoe UI Historic" w:cs="Segoe UI"/>
      <w:sz w:val="18"/>
      <w:szCs w:val="18"/>
      <w:lang w:val="de-DE" w:bidi="ar-SA"/>
    </w:rPr>
  </w:style>
  <w:style w:type="paragraph" w:styleId="Untertitel">
    <w:name w:val="Subtitle"/>
    <w:basedOn w:val="Standard"/>
    <w:next w:val="Standard"/>
    <w:link w:val="UntertitelZchn"/>
    <w:locked/>
    <w:rsid w:val="007E3646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rsid w:val="007E364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de-DE" w:bidi="ar-SA"/>
    </w:rPr>
  </w:style>
  <w:style w:type="paragraph" w:styleId="Rechtsgrundlagenverzeichnis">
    <w:name w:val="table of authorities"/>
    <w:basedOn w:val="Standard"/>
    <w:next w:val="Standard"/>
    <w:semiHidden/>
    <w:unhideWhenUsed/>
    <w:locked/>
    <w:rsid w:val="007E3646"/>
    <w:pPr>
      <w:spacing w:after="0"/>
      <w:ind w:left="180" w:hanging="180"/>
    </w:pPr>
  </w:style>
  <w:style w:type="paragraph" w:styleId="Abbildungsverzeichnis">
    <w:name w:val="table of figures"/>
    <w:basedOn w:val="Standard"/>
    <w:next w:val="Standard"/>
    <w:semiHidden/>
    <w:unhideWhenUsed/>
    <w:locked/>
    <w:rsid w:val="007E3646"/>
    <w:pPr>
      <w:spacing w:after="0"/>
    </w:pPr>
  </w:style>
  <w:style w:type="paragraph" w:styleId="Titel">
    <w:name w:val="Title"/>
    <w:basedOn w:val="Standard"/>
    <w:next w:val="Standard"/>
    <w:link w:val="TitelZchn"/>
    <w:locked/>
    <w:rsid w:val="007E36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7E3646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bidi="ar-SA"/>
    </w:rPr>
  </w:style>
  <w:style w:type="paragraph" w:styleId="RGV-berschrift">
    <w:name w:val="toa heading"/>
    <w:basedOn w:val="Standard"/>
    <w:next w:val="Standard"/>
    <w:semiHidden/>
    <w:unhideWhenUsed/>
    <w:locked/>
    <w:rsid w:val="007E364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4">
    <w:name w:val="toc 4"/>
    <w:basedOn w:val="Standard"/>
    <w:next w:val="Standard"/>
    <w:autoRedefine/>
    <w:semiHidden/>
    <w:unhideWhenUsed/>
    <w:locked/>
    <w:rsid w:val="007E3646"/>
    <w:pPr>
      <w:spacing w:after="100"/>
      <w:ind w:left="540"/>
    </w:pPr>
  </w:style>
  <w:style w:type="paragraph" w:styleId="Verzeichnis5">
    <w:name w:val="toc 5"/>
    <w:basedOn w:val="Standard"/>
    <w:next w:val="Standard"/>
    <w:autoRedefine/>
    <w:semiHidden/>
    <w:unhideWhenUsed/>
    <w:locked/>
    <w:rsid w:val="007E3646"/>
    <w:pPr>
      <w:spacing w:after="100"/>
      <w:ind w:left="720"/>
    </w:pPr>
  </w:style>
  <w:style w:type="paragraph" w:styleId="Verzeichnis6">
    <w:name w:val="toc 6"/>
    <w:basedOn w:val="Standard"/>
    <w:next w:val="Standard"/>
    <w:autoRedefine/>
    <w:semiHidden/>
    <w:unhideWhenUsed/>
    <w:locked/>
    <w:rsid w:val="007E3646"/>
    <w:pPr>
      <w:spacing w:after="100"/>
      <w:ind w:left="900"/>
    </w:pPr>
  </w:style>
  <w:style w:type="paragraph" w:styleId="Verzeichnis7">
    <w:name w:val="toc 7"/>
    <w:basedOn w:val="Standard"/>
    <w:next w:val="Standard"/>
    <w:autoRedefine/>
    <w:semiHidden/>
    <w:unhideWhenUsed/>
    <w:locked/>
    <w:rsid w:val="007E3646"/>
    <w:pPr>
      <w:spacing w:after="100"/>
      <w:ind w:left="1080"/>
    </w:pPr>
  </w:style>
  <w:style w:type="paragraph" w:styleId="Verzeichnis8">
    <w:name w:val="toc 8"/>
    <w:basedOn w:val="Standard"/>
    <w:next w:val="Standard"/>
    <w:autoRedefine/>
    <w:semiHidden/>
    <w:unhideWhenUsed/>
    <w:locked/>
    <w:rsid w:val="007E3646"/>
    <w:pPr>
      <w:spacing w:after="100"/>
      <w:ind w:left="1260"/>
    </w:pPr>
  </w:style>
  <w:style w:type="paragraph" w:styleId="Verzeichnis9">
    <w:name w:val="toc 9"/>
    <w:basedOn w:val="Standard"/>
    <w:next w:val="Standard"/>
    <w:autoRedefine/>
    <w:semiHidden/>
    <w:unhideWhenUsed/>
    <w:locked/>
    <w:rsid w:val="007E3646"/>
    <w:pPr>
      <w:spacing w:after="100"/>
      <w:ind w:left="1440"/>
    </w:pPr>
  </w:style>
  <w:style w:type="paragraph" w:customStyle="1" w:styleId="Style1">
    <w:name w:val="Style1"/>
    <w:basedOn w:val="Bullets3"/>
    <w:autoRedefine/>
    <w:qFormat/>
    <w:rsid w:val="00372F71"/>
    <w:pPr>
      <w:keepLines/>
      <w:numPr>
        <w:numId w:val="0"/>
      </w:numPr>
      <w:ind w:right="0"/>
    </w:pPr>
    <w:rPr>
      <w:lang w:bidi="ar-SA"/>
    </w:rPr>
  </w:style>
  <w:style w:type="paragraph" w:customStyle="1" w:styleId="BulletinTable">
    <w:name w:val="Bullet_in_Table"/>
    <w:basedOn w:val="Bullets3"/>
    <w:autoRedefine/>
    <w:qFormat/>
    <w:rsid w:val="00372F71"/>
    <w:pPr>
      <w:keepLines/>
      <w:numPr>
        <w:numId w:val="38"/>
      </w:numPr>
      <w:ind w:right="0"/>
    </w:pPr>
    <w:rPr>
      <w:lang w:bidi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511C"/>
    <w:rPr>
      <w:color w:val="605E5C"/>
      <w:shd w:val="clear" w:color="auto" w:fill="E1DFDD"/>
    </w:rPr>
  </w:style>
  <w:style w:type="character" w:customStyle="1" w:styleId="fontstyle01">
    <w:name w:val="fontstyle01"/>
    <w:basedOn w:val="Absatz-Standardschriftart"/>
    <w:rsid w:val="00DA2125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markedcontent">
    <w:name w:val="markedcontent"/>
    <w:basedOn w:val="Absatz-Standardschriftart"/>
    <w:rsid w:val="00FB1C94"/>
  </w:style>
  <w:style w:type="character" w:customStyle="1" w:styleId="KommentartextZchn">
    <w:name w:val="Kommentartext Zchn"/>
    <w:basedOn w:val="Absatz-Standardschriftart"/>
    <w:link w:val="Kommentartext"/>
    <w:rsid w:val="00BC7557"/>
    <w:rPr>
      <w:rFonts w:ascii="Segoe UI Historic" w:hAnsi="Segoe UI Histor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aredge.com/sites/default/files/se-power-optimizer-s-series-datasheet-de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rian.h\Documents\Vorlagen\Application_Not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3A0BCA06F4140B0B98C84F53A42C6" ma:contentTypeVersion="13" ma:contentTypeDescription="Create a new document." ma:contentTypeScope="" ma:versionID="5bae0020dd032759782e3b07ec62b4f8">
  <xsd:schema xmlns:xsd="http://www.w3.org/2001/XMLSchema" xmlns:xs="http://www.w3.org/2001/XMLSchema" xmlns:p="http://schemas.microsoft.com/office/2006/metadata/properties" xmlns:ns2="2cbd1512-f3e0-4ad4-9174-9a170f577fb1" xmlns:ns3="89d0b49a-c3f5-4937-b03e-3bd6a8c311a1" targetNamespace="http://schemas.microsoft.com/office/2006/metadata/properties" ma:root="true" ma:fieldsID="ec8aca75426525d5f37d500fcd26b956" ns2:_="" ns3:_="">
    <xsd:import namespace="2cbd1512-f3e0-4ad4-9174-9a170f577fb1"/>
    <xsd:import namespace="89d0b49a-c3f5-4937-b03e-3bd6a8c311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d1512-f3e0-4ad4-9174-9a170f577f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211368-18e4-4c8f-90a1-ddf75dec7a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0b49a-c3f5-4937-b03e-3bd6a8c311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5401b0-557e-4b05-8914-131d6916ac7b}" ma:internalName="TaxCatchAll" ma:showField="CatchAllData" ma:web="89d0b49a-c3f5-4937-b03e-3bd6a8c311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d0b49a-c3f5-4937-b03e-3bd6a8c311a1" xsi:nil="true"/>
    <lcf76f155ced4ddcb4097134ff3c332f xmlns="2cbd1512-f3e0-4ad4-9174-9a170f577fb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0459EC-70EC-409D-A347-8B06294BF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d1512-f3e0-4ad4-9174-9a170f577fb1"/>
    <ds:schemaRef ds:uri="89d0b49a-c3f5-4937-b03e-3bd6a8c31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8651D4-B331-4010-ABBB-1C9704C880D9}">
  <ds:schemaRefs>
    <ds:schemaRef ds:uri="http://schemas.microsoft.com/office/2006/metadata/properties"/>
    <ds:schemaRef ds:uri="http://schemas.microsoft.com/office/infopath/2007/PartnerControls"/>
    <ds:schemaRef ds:uri="89d0b49a-c3f5-4937-b03e-3bd6a8c311a1"/>
    <ds:schemaRef ds:uri="2cbd1512-f3e0-4ad4-9174-9a170f577fb1"/>
  </ds:schemaRefs>
</ds:datastoreItem>
</file>

<file path=customXml/itemProps3.xml><?xml version="1.0" encoding="utf-8"?>
<ds:datastoreItem xmlns:ds="http://schemas.openxmlformats.org/officeDocument/2006/customXml" ds:itemID="{E6E16523-DF02-49B7-AD95-EE840E6F6A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003C0E-9F76-489E-95BF-0CC9DF9EE7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Application_Note_Template</Template>
  <TotalTime>0</TotalTime>
  <Pages>2</Pages>
  <Words>574</Words>
  <Characters>3622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4188</CharactersWithSpaces>
  <SharedDoc>false</SharedDoc>
  <HLinks>
    <vt:vector size="6" baseType="variant">
      <vt:variant>
        <vt:i4>1572912</vt:i4>
      </vt:variant>
      <vt:variant>
        <vt:i4>0</vt:i4>
      </vt:variant>
      <vt:variant>
        <vt:i4>0</vt:i4>
      </vt:variant>
      <vt:variant>
        <vt:i4>5</vt:i4>
      </vt:variant>
      <vt:variant>
        <vt:lpwstr>mailto:support@solaredge.com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Hauf</dc:creator>
  <cp:keywords/>
  <dc:description/>
  <cp:lastModifiedBy>Michael Breitbart</cp:lastModifiedBy>
  <cp:revision>15</cp:revision>
  <cp:lastPrinted>2018-11-07T15:09:00Z</cp:lastPrinted>
  <dcterms:created xsi:type="dcterms:W3CDTF">2023-01-13T09:04:00Z</dcterms:created>
  <dcterms:modified xsi:type="dcterms:W3CDTF">2023-02-03T08:00:00Z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0x0101006FF3A0BCA06F4140B0B98C84F53A42C6</vt:lpwstr>
  </property>
  <property fmtid="{D5CDD505-2E9C-101B-9397-08002B2CF9AE}" pid="3" name="Order">
    <vt:r8>851900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