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FE66" w14:textId="77777777" w:rsidR="002D3BC8" w:rsidRPr="00A85D16" w:rsidRDefault="002D3BC8" w:rsidP="002D3BC8">
      <w:pPr>
        <w:pStyle w:val="Aberschrift"/>
        <w:ind w:left="426" w:hanging="710"/>
        <w:rPr>
          <w:color w:val="262626"/>
          <w:lang w:val="en-US"/>
        </w:rPr>
      </w:pPr>
      <w:bookmarkStart w:id="0" w:name="_Toc141097113"/>
      <w:proofErr w:type="spellStart"/>
      <w:r w:rsidRPr="00A85D16">
        <w:rPr>
          <w:color w:val="262626"/>
          <w:lang w:val="en-US"/>
        </w:rPr>
        <w:t>Homematic</w:t>
      </w:r>
      <w:proofErr w:type="spellEnd"/>
      <w:r w:rsidRPr="00A85D16">
        <w:rPr>
          <w:color w:val="262626"/>
          <w:lang w:val="en-US"/>
        </w:rPr>
        <w:t xml:space="preserve"> IP Wired </w:t>
      </w:r>
      <w:proofErr w:type="spellStart"/>
      <w:r w:rsidRPr="00A85D16">
        <w:rPr>
          <w:color w:val="262626"/>
          <w:lang w:val="en-US"/>
        </w:rPr>
        <w:t>Jalousieaktor</w:t>
      </w:r>
      <w:proofErr w:type="spellEnd"/>
      <w:r w:rsidRPr="00A85D16">
        <w:rPr>
          <w:color w:val="262626"/>
          <w:lang w:val="en-US"/>
        </w:rPr>
        <w:t xml:space="preserve"> – 4-fach #152431A0</w:t>
      </w:r>
      <w:bookmarkEnd w:id="0"/>
    </w:p>
    <w:p w14:paraId="106E6FB7" w14:textId="77777777" w:rsidR="002D3BC8" w:rsidRPr="00A85D16" w:rsidRDefault="002D3BC8" w:rsidP="002D3BC8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</w:t>
      </w:r>
      <w:proofErr w:type="spellStart"/>
      <w:r w:rsidRPr="00A85D16">
        <w:rPr>
          <w:rFonts w:ascii="Arial" w:hAnsi="Arial" w:cs="Arial"/>
          <w:color w:val="262626"/>
        </w:rPr>
        <w:t>Jalousieaktor</w:t>
      </w:r>
      <w:proofErr w:type="spellEnd"/>
      <w:r w:rsidRPr="00A85D16">
        <w:rPr>
          <w:rFonts w:ascii="Arial" w:hAnsi="Arial" w:cs="Arial"/>
          <w:color w:val="262626"/>
        </w:rPr>
        <w:t xml:space="preserve"> ist Teil des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Smart-Home-Systems und steuert angeschlossene Jalousien, Rollläden und Markisen über vier potentialfreie, unabhängige Kanäle. Bei der Steuerung von Jalousien lassen sich die </w:t>
      </w:r>
      <w:proofErr w:type="spellStart"/>
      <w:r w:rsidRPr="00A85D16">
        <w:rPr>
          <w:rFonts w:ascii="Arial" w:hAnsi="Arial" w:cs="Arial"/>
          <w:color w:val="262626"/>
        </w:rPr>
        <w:t>Behanghöhe</w:t>
      </w:r>
      <w:proofErr w:type="spellEnd"/>
      <w:r w:rsidRPr="00A85D16">
        <w:rPr>
          <w:rFonts w:ascii="Arial" w:hAnsi="Arial" w:cs="Arial"/>
          <w:color w:val="262626"/>
        </w:rPr>
        <w:t xml:space="preserve"> und die Lamellenwinkel flexibel einstellen.</w:t>
      </w:r>
    </w:p>
    <w:p w14:paraId="77C07F17" w14:textId="77777777" w:rsidR="002D3BC8" w:rsidRPr="00A85D16" w:rsidRDefault="002D3BC8" w:rsidP="002D3BC8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An jeden Kanal lässt sich eine Motorlast von bis zu 500 W anschließen. Sowohl Astrofunktionen als auch die Zeitprofile lassen sich individuell pro Kanal einstellen und direkt im Gerät speichern. Dadurch bleiben alle Grundfunktionen auch bei Ausfall des Internets erhalten. </w:t>
      </w:r>
    </w:p>
    <w:p w14:paraId="2ED89DBA" w14:textId="77777777" w:rsidR="002D3BC8" w:rsidRPr="00A85D16" w:rsidRDefault="002D3BC8" w:rsidP="002D3BC8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Die Bedienung der angeschlossenen Beschattungselemente kann bei Einsatz eines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Eingangsmoduls über konventionelle, drahtgebundene Taster erfolgen. Die Kombination mit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Funk-Tastern oder -Fernbedienungen ist über die Smart-Home-Zentrale CCU3 und zukünftig alternativ über die Cloud-Lösung mit dem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Access Point (kostenlose App-Steuerung) möglich. Beispielsweise auf der Baustelle kann die Inbetriebnahme und Bedienung auch direkt am Gerät ohne Internetverbindung erfolgen. Hierfür bietet 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</w:t>
      </w:r>
      <w:proofErr w:type="spellStart"/>
      <w:r w:rsidRPr="00A85D16">
        <w:rPr>
          <w:rFonts w:ascii="Arial" w:hAnsi="Arial" w:cs="Arial"/>
          <w:color w:val="262626"/>
        </w:rPr>
        <w:t>Jalousieaktor</w:t>
      </w:r>
      <w:proofErr w:type="spellEnd"/>
      <w:r w:rsidRPr="00A85D16">
        <w:rPr>
          <w:rFonts w:ascii="Arial" w:hAnsi="Arial" w:cs="Arial"/>
          <w:color w:val="262626"/>
        </w:rPr>
        <w:t xml:space="preserve"> ein großes, beleuchtetes Display und entsprechende Gerätetasten.</w:t>
      </w:r>
    </w:p>
    <w:p w14:paraId="4727B286" w14:textId="77777777" w:rsidR="002D3BC8" w:rsidRPr="00A85D16" w:rsidRDefault="002D3BC8" w:rsidP="002D3BC8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Die Kommunikation zwischen dem Eingangsmodul bzw. Funksender und dem </w:t>
      </w:r>
      <w:proofErr w:type="spellStart"/>
      <w:r w:rsidRPr="00A85D16">
        <w:rPr>
          <w:rFonts w:ascii="Arial" w:hAnsi="Arial" w:cs="Arial"/>
          <w:color w:val="262626"/>
        </w:rPr>
        <w:t>Jalousieaktor</w:t>
      </w:r>
      <w:proofErr w:type="spellEnd"/>
      <w:r w:rsidRPr="00A85D16">
        <w:rPr>
          <w:rFonts w:ascii="Arial" w:hAnsi="Arial" w:cs="Arial"/>
          <w:color w:val="262626"/>
        </w:rPr>
        <w:t xml:space="preserve"> erfolgt über eine direkte Verknüpfung. Über die CCU3 können unterschiedliche Prioritäten je nach Sender berücksichtigt werden. Ist beispielsweise ein Zeitprofil hinterlegt, kann dieses Profil von einem manuellen Tastendruck übersteuert werden.</w:t>
      </w:r>
    </w:p>
    <w:p w14:paraId="58F8A33B" w14:textId="77777777" w:rsidR="002D3BC8" w:rsidRPr="00A85D16" w:rsidRDefault="002D3BC8" w:rsidP="002D3BC8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Der schraubenlose Anschluss der Bus-Leitungen wird durch die vorgefertigten Bus-Kabel mit MOLEX Ultra-Fit-Steckverbindern nochmals erleichtert und ermöglicht eine Installation in kürzester Zeit. Der Standby-Energieverbrauch des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</w:t>
      </w:r>
      <w:proofErr w:type="spellStart"/>
      <w:r w:rsidRPr="00A85D16">
        <w:rPr>
          <w:rFonts w:ascii="Arial" w:hAnsi="Arial" w:cs="Arial"/>
          <w:color w:val="262626"/>
        </w:rPr>
        <w:t>Jalousieaktors</w:t>
      </w:r>
      <w:proofErr w:type="spellEnd"/>
      <w:r w:rsidRPr="00A85D16">
        <w:rPr>
          <w:rFonts w:ascii="Arial" w:hAnsi="Arial" w:cs="Arial"/>
          <w:color w:val="262626"/>
        </w:rPr>
        <w:t xml:space="preserve"> liegt bei besonders niedrigen 60 mW.</w:t>
      </w:r>
    </w:p>
    <w:p w14:paraId="559B057E" w14:textId="77777777" w:rsidR="002D3BC8" w:rsidRPr="00A85D16" w:rsidRDefault="002D3BC8" w:rsidP="002D3BC8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Weiterführende Produktinformationen gibt es unter </w:t>
      </w:r>
      <w:hyperlink r:id="rId5" w:history="1">
        <w:r w:rsidRPr="00A85D16">
          <w:rPr>
            <w:rStyle w:val="Hyperlink"/>
            <w:rFonts w:ascii="Arial" w:hAnsi="Arial" w:cs="Arial"/>
            <w:color w:val="262626"/>
          </w:rPr>
          <w:t>www.homematic-ip.com</w:t>
        </w:r>
      </w:hyperlink>
      <w:r w:rsidRPr="00A85D16">
        <w:rPr>
          <w:rFonts w:ascii="Arial" w:hAnsi="Arial" w:cs="Arial"/>
          <w:color w:val="262626"/>
        </w:rPr>
        <w:t xml:space="preserve">. Im Download-Bereich ist ein ausführliches Anwenderhandbuch zum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System zu finden. </w:t>
      </w:r>
    </w:p>
    <w:p w14:paraId="372EA4AA" w14:textId="77777777" w:rsidR="002D3BC8" w:rsidRPr="00A85D16" w:rsidRDefault="002D3BC8" w:rsidP="002D3BC8">
      <w:pPr>
        <w:rPr>
          <w:rFonts w:ascii="Arial" w:hAnsi="Arial" w:cs="Arial"/>
          <w:b/>
          <w:color w:val="262626"/>
        </w:rPr>
      </w:pPr>
      <w:r w:rsidRPr="00A85D16">
        <w:rPr>
          <w:rFonts w:ascii="Arial" w:hAnsi="Arial" w:cs="Arial"/>
          <w:b/>
          <w:color w:val="262626"/>
        </w:rPr>
        <w:t xml:space="preserve">Produkteigenschaften </w:t>
      </w:r>
    </w:p>
    <w:p w14:paraId="136FEB32" w14:textId="77777777" w:rsidR="002D3BC8" w:rsidRPr="00A85D16" w:rsidRDefault="002D3BC8" w:rsidP="002D3BC8">
      <w:pPr>
        <w:pStyle w:val="Listenabsatz"/>
        <w:numPr>
          <w:ilvl w:val="0"/>
          <w:numId w:val="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Steuert angeschlossene Jalousien, Rollläden und Markisen über vier potentialfreie, unabhängige Kanäle von bis zu 500 W. Lamellenwinkel und </w:t>
      </w:r>
      <w:proofErr w:type="spellStart"/>
      <w:r w:rsidRPr="00A85D16">
        <w:rPr>
          <w:rFonts w:ascii="Arial" w:hAnsi="Arial" w:cs="Arial"/>
          <w:color w:val="262626"/>
        </w:rPr>
        <w:t>Behanghöhe</w:t>
      </w:r>
      <w:proofErr w:type="spellEnd"/>
      <w:r w:rsidRPr="00A85D16">
        <w:rPr>
          <w:rFonts w:ascii="Arial" w:hAnsi="Arial" w:cs="Arial"/>
          <w:color w:val="262626"/>
        </w:rPr>
        <w:t xml:space="preserve"> von Jalousien lassen sich flexibel einstellen.</w:t>
      </w:r>
    </w:p>
    <w:p w14:paraId="479EA40C" w14:textId="77777777" w:rsidR="002D3BC8" w:rsidRPr="00A85D16" w:rsidRDefault="002D3BC8" w:rsidP="002D3BC8">
      <w:pPr>
        <w:pStyle w:val="Listenabsatz"/>
        <w:spacing w:after="160" w:line="259" w:lineRule="auto"/>
        <w:ind w:left="567" w:hanging="567"/>
        <w:rPr>
          <w:rFonts w:ascii="Arial" w:hAnsi="Arial" w:cs="Arial"/>
          <w:color w:val="262626"/>
        </w:rPr>
      </w:pPr>
    </w:p>
    <w:p w14:paraId="2C0833C2" w14:textId="77777777" w:rsidR="002D3BC8" w:rsidRPr="00A85D16" w:rsidRDefault="002D3BC8" w:rsidP="002D3BC8">
      <w:pPr>
        <w:pStyle w:val="Listenabsatz"/>
        <w:numPr>
          <w:ilvl w:val="0"/>
          <w:numId w:val="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Komfortable Inbetriebnahme und Bedienung direkt am Hutschienengerät dank großem, beleuchteten LC-Display und Gerätetasten.</w:t>
      </w:r>
    </w:p>
    <w:p w14:paraId="51B65352" w14:textId="77777777" w:rsidR="002D3BC8" w:rsidRPr="00A85D16" w:rsidRDefault="002D3BC8" w:rsidP="002D3BC8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5AA75352" w14:textId="77777777" w:rsidR="002D3BC8" w:rsidRPr="00A85D16" w:rsidRDefault="002D3BC8" w:rsidP="002D3BC8">
      <w:pPr>
        <w:pStyle w:val="Listenabsatz"/>
        <w:numPr>
          <w:ilvl w:val="0"/>
          <w:numId w:val="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Einstellung von Astrofunktion und Zeitprofilen pro Kanal.</w:t>
      </w:r>
    </w:p>
    <w:p w14:paraId="60344528" w14:textId="77777777" w:rsidR="002D3BC8" w:rsidRPr="00A85D16" w:rsidRDefault="002D3BC8" w:rsidP="002D3BC8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504DFD9A" w14:textId="77777777" w:rsidR="002D3BC8" w:rsidRPr="00A85D16" w:rsidRDefault="002D3BC8" w:rsidP="002D3BC8">
      <w:pPr>
        <w:pStyle w:val="Listenabsatz"/>
        <w:numPr>
          <w:ilvl w:val="0"/>
          <w:numId w:val="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Über die Einbindung weiterer Systemkomponenten ist eine flexible Steuerung angeschlossener Schattenspender über konventionelle, drahtgebundene Taster (HmIPW-DRI16 oder -DRI32) oder per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Funk-Taster und -Fernbedienungen möglich.</w:t>
      </w:r>
    </w:p>
    <w:p w14:paraId="5B06D044" w14:textId="77777777" w:rsidR="002D3BC8" w:rsidRPr="00A85D16" w:rsidRDefault="002D3BC8" w:rsidP="002D3BC8">
      <w:pPr>
        <w:pStyle w:val="Listenabsatz"/>
        <w:spacing w:after="160" w:line="259" w:lineRule="auto"/>
        <w:ind w:left="567" w:hanging="567"/>
        <w:rPr>
          <w:rFonts w:ascii="Arial" w:hAnsi="Arial" w:cs="Arial"/>
          <w:color w:val="262626"/>
        </w:rPr>
      </w:pPr>
    </w:p>
    <w:p w14:paraId="2F7099F2" w14:textId="77777777" w:rsidR="002D3BC8" w:rsidRDefault="002D3BC8" w:rsidP="002D3BC8">
      <w:pPr>
        <w:pStyle w:val="Listenabsatz"/>
        <w:numPr>
          <w:ilvl w:val="0"/>
          <w:numId w:val="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 xml:space="preserve">Für den Betrieb ist ein </w:t>
      </w:r>
      <w:proofErr w:type="spellStart"/>
      <w:r>
        <w:rPr>
          <w:rFonts w:ascii="Arial" w:hAnsi="Arial" w:cs="Arial"/>
          <w:color w:val="262626"/>
        </w:rPr>
        <w:t>Homematic</w:t>
      </w:r>
      <w:proofErr w:type="spellEnd"/>
      <w:r>
        <w:rPr>
          <w:rFonts w:ascii="Arial" w:hAnsi="Arial" w:cs="Arial"/>
          <w:color w:val="262626"/>
        </w:rPr>
        <w:t xml:space="preserve"> IP Wired Access Point notwendig. Das Wired-System kann über die Zentrale CCU3, über den </w:t>
      </w:r>
      <w:proofErr w:type="spellStart"/>
      <w:r>
        <w:rPr>
          <w:rFonts w:ascii="Arial" w:hAnsi="Arial" w:cs="Arial"/>
          <w:color w:val="262626"/>
        </w:rPr>
        <w:t>Homematic</w:t>
      </w:r>
      <w:proofErr w:type="spellEnd"/>
      <w:r>
        <w:rPr>
          <w:rFonts w:ascii="Arial" w:hAnsi="Arial" w:cs="Arial"/>
          <w:color w:val="262626"/>
        </w:rPr>
        <w:t xml:space="preserve"> IP Access Point und über viele Partnerlösungen gesteuert werden.</w:t>
      </w:r>
    </w:p>
    <w:p w14:paraId="26DC7263" w14:textId="5AD58AA1" w:rsidR="00724C0C" w:rsidRPr="002D3BC8" w:rsidRDefault="00724C0C" w:rsidP="002D3BC8">
      <w:pPr>
        <w:spacing w:after="160" w:line="256" w:lineRule="auto"/>
        <w:rPr>
          <w:rFonts w:ascii="Arial" w:hAnsi="Arial" w:cs="Arial"/>
          <w:color w:val="262626"/>
        </w:rPr>
      </w:pPr>
    </w:p>
    <w:sectPr w:rsidR="00724C0C" w:rsidRPr="002D3B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C0630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A3257A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F0F5E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4412369">
    <w:abstractNumId w:val="0"/>
  </w:num>
  <w:num w:numId="2" w16cid:durableId="1706175782">
    <w:abstractNumId w:val="3"/>
  </w:num>
  <w:num w:numId="3" w16cid:durableId="1139029824">
    <w:abstractNumId w:val="2"/>
  </w:num>
  <w:num w:numId="4" w16cid:durableId="1588035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3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93"/>
    <w:rsid w:val="000F7A93"/>
    <w:rsid w:val="002D3BC8"/>
    <w:rsid w:val="00724C0C"/>
    <w:rsid w:val="00A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25B5"/>
  <w15:chartTrackingRefBased/>
  <w15:docId w15:val="{0C19FBB7-364E-446B-ABF3-B6939DE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A93"/>
    <w:pPr>
      <w:spacing w:after="200" w:line="276" w:lineRule="auto"/>
    </w:pPr>
    <w:rPr>
      <w:rFonts w:ascii="Calibri" w:eastAsia="Calibri" w:hAnsi="Calibri" w:cs="Times New Roman"/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A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F7A93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0F7A93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0F7A93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0F7A93"/>
    <w:rPr>
      <w:rFonts w:ascii="Arial" w:eastAsia="Times New Roman" w:hAnsi="Arial" w:cs="Arial"/>
      <w:b/>
      <w:bCs/>
      <w:color w:val="000000"/>
      <w:kern w:val="32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7A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mematic-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2527</Characters>
  <Application>Microsoft Office Word</Application>
  <DocSecurity>0</DocSecurity>
  <Lines>21</Lines>
  <Paragraphs>5</Paragraphs>
  <ScaleCrop>false</ScaleCrop>
  <Company>SIBLIK Elektrik Ges.m.b.H u. CO KG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Berka</dc:creator>
  <cp:keywords/>
  <dc:description/>
  <cp:lastModifiedBy>Daniel Berka</cp:lastModifiedBy>
  <cp:revision>2</cp:revision>
  <dcterms:created xsi:type="dcterms:W3CDTF">2024-03-28T08:39:00Z</dcterms:created>
  <dcterms:modified xsi:type="dcterms:W3CDTF">2024-03-28T08:39:00Z</dcterms:modified>
</cp:coreProperties>
</file>