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6227" w14:textId="77777777" w:rsidR="002E61C2" w:rsidRPr="00A85D16" w:rsidRDefault="002E61C2" w:rsidP="002E61C2">
      <w:pPr>
        <w:pStyle w:val="Aberschrift"/>
        <w:ind w:left="426" w:hanging="710"/>
        <w:rPr>
          <w:color w:val="262626"/>
          <w:lang w:val="en-US"/>
        </w:rPr>
      </w:pPr>
      <w:bookmarkStart w:id="0" w:name="_Toc141097107"/>
      <w:proofErr w:type="spellStart"/>
      <w:r w:rsidRPr="00A85D16">
        <w:rPr>
          <w:color w:val="262626"/>
          <w:lang w:val="en-US"/>
        </w:rPr>
        <w:t>Homematic</w:t>
      </w:r>
      <w:proofErr w:type="spellEnd"/>
      <w:r w:rsidRPr="00A85D16">
        <w:rPr>
          <w:color w:val="262626"/>
          <w:lang w:val="en-US"/>
        </w:rPr>
        <w:t xml:space="preserve"> IP Wired Access Point #152465A0</w:t>
      </w:r>
      <w:bookmarkEnd w:id="0"/>
    </w:p>
    <w:p w14:paraId="137948B7" w14:textId="77777777" w:rsidR="002E61C2" w:rsidRPr="00A85D16" w:rsidRDefault="002E61C2" w:rsidP="002E61C2">
      <w:pPr>
        <w:jc w:val="both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Der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Wired Access Point bildet das zentrale Element der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Wired-Geräteserie und verbindet die Zentrale CCU3 mit den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Wired-Geräten. Dies ermöglicht die Kombination von funk- und kabelgebundenen Geräten in einer Smart-Home-Installation. Zukünftig ist dies alternativ über die Cloud-Lösung mit dem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Access Point (kostenlose App-Steuerung) möglich.</w:t>
      </w:r>
    </w:p>
    <w:p w14:paraId="2EE74017" w14:textId="77777777" w:rsidR="002E61C2" w:rsidRPr="00A85D16" w:rsidRDefault="002E61C2" w:rsidP="002E61C2">
      <w:pPr>
        <w:jc w:val="both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Der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Wired Access Point stellt zwei unabhängige Bus-Kanäle bereit, welche jeweils die Kommunikation sowie die Stromversorgung angeschlossener Wired-Komponenten übernehmen. Der Wired Access Point ermöglicht den Aufbau von nahezu jeder beliebigen Bus-Topologie, wobei die Ringtopologie eine nochmals erhöhte Ausfallsicherheit ermöglicht.</w:t>
      </w:r>
    </w:p>
    <w:p w14:paraId="78928140" w14:textId="77777777" w:rsidR="002E61C2" w:rsidRPr="00A85D16" w:rsidRDefault="002E61C2" w:rsidP="002E61C2">
      <w:pPr>
        <w:jc w:val="both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Die Verkabelung angrenzender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Wired Hutschienengeräte erfolgt bequem per mitgeliefertem Bus-Verbindungskabel über einen MOLEX Ultra-Fit-Steckverbinder.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Wired Unterputzmodule können für die Bus-Verbindung außerhalb der Elektroverteilung eingesetzt werden und lassen sich über Klemmanschlüsse an den Wired Access Point anschließen. </w:t>
      </w:r>
    </w:p>
    <w:p w14:paraId="27757EB8" w14:textId="77777777" w:rsidR="002E61C2" w:rsidRPr="00A85D16" w:rsidRDefault="002E61C2" w:rsidP="002E61C2">
      <w:pPr>
        <w:jc w:val="both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Dank des großen, beleuchteten Displays und der Gerätetasten, kann die Inbetriebnahme direkt am Gerät erfolgen – auch ohne Internetverbindung. Die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Wired-Geräte sind somit optimal für die Inbetriebnahme direkt auf der Baustelle geeignet. Der Standby-Energieverbrauch des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Wired Access Points liegt bei weniger als 1,4 Watt.</w:t>
      </w:r>
    </w:p>
    <w:p w14:paraId="618B2618" w14:textId="77777777" w:rsidR="002E61C2" w:rsidRPr="00A85D16" w:rsidRDefault="002E61C2" w:rsidP="002E61C2">
      <w:pPr>
        <w:jc w:val="both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Weiterführende Produktinformationen gibt es unter </w:t>
      </w:r>
      <w:hyperlink r:id="rId5" w:history="1">
        <w:r w:rsidRPr="00A85D16">
          <w:rPr>
            <w:rStyle w:val="Hyperlink"/>
            <w:rFonts w:ascii="Arial" w:hAnsi="Arial" w:cs="Arial"/>
            <w:color w:val="262626"/>
          </w:rPr>
          <w:t>www.homematic-ip.com</w:t>
        </w:r>
      </w:hyperlink>
      <w:r w:rsidRPr="00A85D16">
        <w:rPr>
          <w:rFonts w:ascii="Arial" w:hAnsi="Arial" w:cs="Arial"/>
          <w:color w:val="262626"/>
        </w:rPr>
        <w:t xml:space="preserve">. Im Download-Bereich ist ein ausführliches Anwenderhandbuch zum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System zu finden. </w:t>
      </w:r>
    </w:p>
    <w:p w14:paraId="32414AF9" w14:textId="77777777" w:rsidR="002E61C2" w:rsidRPr="00A85D16" w:rsidRDefault="002E61C2" w:rsidP="002E61C2">
      <w:pPr>
        <w:rPr>
          <w:rFonts w:ascii="Arial" w:hAnsi="Arial" w:cs="Arial"/>
          <w:b/>
          <w:color w:val="262626"/>
        </w:rPr>
      </w:pPr>
      <w:r w:rsidRPr="00A85D16">
        <w:rPr>
          <w:rFonts w:ascii="Arial" w:hAnsi="Arial" w:cs="Arial"/>
          <w:b/>
          <w:color w:val="262626"/>
        </w:rPr>
        <w:t xml:space="preserve">Produkteigenschaften </w:t>
      </w:r>
    </w:p>
    <w:p w14:paraId="0DE60DA6" w14:textId="77777777" w:rsidR="002E61C2" w:rsidRPr="00A85D16" w:rsidRDefault="002E61C2" w:rsidP="002E61C2">
      <w:pPr>
        <w:pStyle w:val="Listenabsatz"/>
        <w:numPr>
          <w:ilvl w:val="0"/>
          <w:numId w:val="6"/>
        </w:numPr>
        <w:spacing w:after="160" w:line="259" w:lineRule="auto"/>
        <w:ind w:left="567" w:hanging="563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Bildet das zentrale Element der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Wired-Geräteserie. </w:t>
      </w:r>
    </w:p>
    <w:p w14:paraId="4DA64EF4" w14:textId="77777777" w:rsidR="002E61C2" w:rsidRPr="00A85D16" w:rsidRDefault="002E61C2" w:rsidP="002E61C2">
      <w:pPr>
        <w:pStyle w:val="Listenabsatz"/>
        <w:spacing w:after="160" w:line="259" w:lineRule="auto"/>
        <w:ind w:left="567"/>
        <w:rPr>
          <w:rFonts w:ascii="Arial" w:hAnsi="Arial" w:cs="Arial"/>
          <w:color w:val="262626"/>
        </w:rPr>
      </w:pPr>
    </w:p>
    <w:p w14:paraId="002FC295" w14:textId="77777777" w:rsidR="002E61C2" w:rsidRPr="00A85D16" w:rsidRDefault="002E61C2" w:rsidP="002E61C2">
      <w:pPr>
        <w:pStyle w:val="Listenabsatz"/>
        <w:numPr>
          <w:ilvl w:val="0"/>
          <w:numId w:val="6"/>
        </w:numPr>
        <w:spacing w:after="160" w:line="259" w:lineRule="auto"/>
        <w:ind w:left="567" w:hanging="563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Das Wired-System kann über die Smart-Home-Zentrale CCU3, über viele Partnerlösungen und zukünftig über den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Access Point gesteuert werden. Dies ermöglicht unter anderem die Kombination von funk- und kabelgebundenen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Geräten.</w:t>
      </w:r>
    </w:p>
    <w:p w14:paraId="43487CBC" w14:textId="77777777" w:rsidR="002E61C2" w:rsidRPr="00A85D16" w:rsidRDefault="002E61C2" w:rsidP="002E61C2">
      <w:pPr>
        <w:pStyle w:val="Listenabsatz"/>
        <w:spacing w:after="160" w:line="259" w:lineRule="auto"/>
        <w:ind w:left="567"/>
        <w:rPr>
          <w:rFonts w:ascii="Arial" w:hAnsi="Arial" w:cs="Arial"/>
          <w:color w:val="262626"/>
        </w:rPr>
      </w:pPr>
    </w:p>
    <w:p w14:paraId="4EE61163" w14:textId="77777777" w:rsidR="002E61C2" w:rsidRPr="00A85D16" w:rsidRDefault="002E61C2" w:rsidP="002E61C2">
      <w:pPr>
        <w:pStyle w:val="Listenabsatz"/>
        <w:numPr>
          <w:ilvl w:val="0"/>
          <w:numId w:val="6"/>
        </w:numPr>
        <w:spacing w:after="160" w:line="259" w:lineRule="auto"/>
        <w:ind w:left="567" w:hanging="563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Stellt zwei unabhängige Bus-Ausgänge für die Spannungsversorgung und Kommunikation angeschlossener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Wired-Geräte bereit und ermöglicht nahezu jede Bus-Topologie. Je Bus-Ausgang lassen sich 64 Geräte und dementsprechend je nach Topologie bis zu 128 Geräte an einen Wired Access Point anschließen.</w:t>
      </w:r>
    </w:p>
    <w:p w14:paraId="6B35EA10" w14:textId="77777777" w:rsidR="002E61C2" w:rsidRPr="00A85D16" w:rsidRDefault="002E61C2" w:rsidP="002E61C2">
      <w:pPr>
        <w:pStyle w:val="Listenabsatz"/>
        <w:rPr>
          <w:rFonts w:ascii="Arial" w:hAnsi="Arial" w:cs="Arial"/>
          <w:color w:val="262626"/>
        </w:rPr>
      </w:pPr>
    </w:p>
    <w:p w14:paraId="0E61659F" w14:textId="77777777" w:rsidR="002E61C2" w:rsidRPr="00A85D16" w:rsidRDefault="002E61C2" w:rsidP="002E61C2">
      <w:pPr>
        <w:pStyle w:val="Listenabsatz"/>
        <w:numPr>
          <w:ilvl w:val="0"/>
          <w:numId w:val="6"/>
        </w:numPr>
        <w:spacing w:after="160" w:line="259" w:lineRule="auto"/>
        <w:ind w:left="567" w:hanging="563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>Erhöhte Ausfallsicherheit bei Aufbau einer Ringtopologie – wird die Leitung an einer Stelle des Rings unterbrochen, stellt sich die Ringtopologie automatisch auf zwei Bus-Stränge um, sodass die Geräte weiterhin in Betrieb bleiben.</w:t>
      </w:r>
    </w:p>
    <w:p w14:paraId="49843757" w14:textId="77777777" w:rsidR="002E61C2" w:rsidRPr="00A85D16" w:rsidRDefault="002E61C2" w:rsidP="002E61C2">
      <w:pPr>
        <w:pStyle w:val="Listenabsatz"/>
        <w:rPr>
          <w:rFonts w:ascii="Arial" w:hAnsi="Arial" w:cs="Arial"/>
          <w:color w:val="262626"/>
        </w:rPr>
      </w:pPr>
    </w:p>
    <w:p w14:paraId="704BCF62" w14:textId="77777777" w:rsidR="002E61C2" w:rsidRPr="00A85D16" w:rsidRDefault="002E61C2" w:rsidP="002E61C2">
      <w:pPr>
        <w:pStyle w:val="Listenabsatz"/>
        <w:numPr>
          <w:ilvl w:val="0"/>
          <w:numId w:val="6"/>
        </w:numPr>
        <w:spacing w:after="160" w:line="259" w:lineRule="auto"/>
        <w:ind w:left="567" w:hanging="563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>Einfache Montage dank MOLEX Ultra-Fit-Steckverbindern und großem, beleuchteten LC-Display; Inbetriebnahme auch ohne Internetverbindung direkt am Gerät möglich.</w:t>
      </w:r>
    </w:p>
    <w:p w14:paraId="26DC7263" w14:textId="5AD58AA1" w:rsidR="00724C0C" w:rsidRPr="002D3BC8" w:rsidRDefault="00724C0C" w:rsidP="002D3BC8">
      <w:pPr>
        <w:spacing w:after="160" w:line="256" w:lineRule="auto"/>
        <w:rPr>
          <w:rFonts w:ascii="Arial" w:hAnsi="Arial" w:cs="Arial"/>
          <w:color w:val="262626"/>
        </w:rPr>
      </w:pPr>
    </w:p>
    <w:sectPr w:rsidR="00724C0C" w:rsidRPr="002D3B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C67E1"/>
    <w:multiLevelType w:val="hybridMultilevel"/>
    <w:tmpl w:val="D9D0A180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147F1"/>
    <w:multiLevelType w:val="hybridMultilevel"/>
    <w:tmpl w:val="162035EA"/>
    <w:lvl w:ilvl="0" w:tplc="9F562FB8">
      <w:start w:val="1"/>
      <w:numFmt w:val="upperRoman"/>
      <w:pStyle w:val="1berschrift"/>
      <w:lvlText w:val="%1."/>
      <w:lvlJc w:val="right"/>
      <w:pPr>
        <w:ind w:left="720" w:hanging="360"/>
      </w:pPr>
      <w:rPr>
        <w:b/>
        <w:color w:val="595959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C0630"/>
    <w:multiLevelType w:val="hybridMultilevel"/>
    <w:tmpl w:val="D2A6C7E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A3257A"/>
    <w:multiLevelType w:val="hybridMultilevel"/>
    <w:tmpl w:val="D2A6C7E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6EF0F5E"/>
    <w:multiLevelType w:val="hybridMultilevel"/>
    <w:tmpl w:val="D2A6C7E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64412369">
    <w:abstractNumId w:val="1"/>
  </w:num>
  <w:num w:numId="2" w16cid:durableId="1706175782">
    <w:abstractNumId w:val="4"/>
  </w:num>
  <w:num w:numId="3" w16cid:durableId="1139029824">
    <w:abstractNumId w:val="3"/>
  </w:num>
  <w:num w:numId="4" w16cid:durableId="15880353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237632">
    <w:abstractNumId w:val="2"/>
  </w:num>
  <w:num w:numId="6" w16cid:durableId="1342663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93"/>
    <w:rsid w:val="000F7A93"/>
    <w:rsid w:val="002D3BC8"/>
    <w:rsid w:val="002E61C2"/>
    <w:rsid w:val="00724C0C"/>
    <w:rsid w:val="00AB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25B5"/>
  <w15:chartTrackingRefBased/>
  <w15:docId w15:val="{0C19FBB7-364E-446B-ABF3-B6939DEE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7A93"/>
    <w:pPr>
      <w:spacing w:after="200" w:line="276" w:lineRule="auto"/>
    </w:pPr>
    <w:rPr>
      <w:rFonts w:ascii="Calibri" w:eastAsia="Calibri" w:hAnsi="Calibri" w:cs="Times New Roman"/>
      <w:kern w:val="0"/>
      <w:lang w:val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F7A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F7A9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F7A93"/>
    <w:pPr>
      <w:ind w:left="720"/>
      <w:contextualSpacing/>
    </w:pPr>
  </w:style>
  <w:style w:type="paragraph" w:customStyle="1" w:styleId="1berschrift">
    <w:name w:val="1_Überschrift"/>
    <w:basedOn w:val="berschrift1"/>
    <w:qFormat/>
    <w:rsid w:val="000F7A93"/>
    <w:pPr>
      <w:keepLines w:val="0"/>
      <w:numPr>
        <w:numId w:val="1"/>
      </w:numPr>
      <w:spacing w:after="60"/>
      <w:ind w:left="426"/>
    </w:pPr>
    <w:rPr>
      <w:rFonts w:ascii="Arial" w:eastAsia="Times New Roman" w:hAnsi="Arial" w:cs="Arial"/>
      <w:b/>
      <w:bCs/>
      <w:color w:val="000000"/>
      <w:kern w:val="32"/>
      <w:sz w:val="22"/>
      <w:szCs w:val="22"/>
    </w:rPr>
  </w:style>
  <w:style w:type="paragraph" w:customStyle="1" w:styleId="Aberschrift">
    <w:name w:val="A_Überschrift"/>
    <w:basedOn w:val="1berschrift"/>
    <w:link w:val="AberschriftZchn"/>
    <w:qFormat/>
    <w:rsid w:val="000F7A93"/>
    <w:pPr>
      <w:spacing w:after="120" w:line="360" w:lineRule="auto"/>
      <w:ind w:left="720"/>
    </w:pPr>
  </w:style>
  <w:style w:type="character" w:customStyle="1" w:styleId="AberschriftZchn">
    <w:name w:val="A_Überschrift Zchn"/>
    <w:basedOn w:val="Absatz-Standardschriftart"/>
    <w:link w:val="Aberschrift"/>
    <w:rsid w:val="000F7A93"/>
    <w:rPr>
      <w:rFonts w:ascii="Arial" w:eastAsia="Times New Roman" w:hAnsi="Arial" w:cs="Arial"/>
      <w:b/>
      <w:bCs/>
      <w:color w:val="000000"/>
      <w:kern w:val="32"/>
      <w:lang w:val="de-DE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F7A9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omematic-i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2363</Characters>
  <Application>Microsoft Office Word</Application>
  <DocSecurity>0</DocSecurity>
  <Lines>19</Lines>
  <Paragraphs>5</Paragraphs>
  <ScaleCrop>false</ScaleCrop>
  <Company>SIBLIK Elektrik Ges.m.b.H u. CO KG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Berka</dc:creator>
  <cp:keywords/>
  <dc:description/>
  <cp:lastModifiedBy>Daniel Berka</cp:lastModifiedBy>
  <cp:revision>2</cp:revision>
  <dcterms:created xsi:type="dcterms:W3CDTF">2024-03-28T08:40:00Z</dcterms:created>
  <dcterms:modified xsi:type="dcterms:W3CDTF">2024-03-28T08:40:00Z</dcterms:modified>
</cp:coreProperties>
</file>