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22" w:rsidRPr="00EB041F" w:rsidRDefault="00351B22" w:rsidP="00351B22">
      <w:pPr>
        <w:pStyle w:val="Aberschrift"/>
        <w:numPr>
          <w:ilvl w:val="0"/>
          <w:numId w:val="0"/>
        </w:numPr>
        <w:rPr>
          <w:color w:val="262626"/>
          <w:lang w:val="en-US"/>
        </w:rPr>
      </w:pPr>
      <w:bookmarkStart w:id="0" w:name="_Toc43218152"/>
      <w:r w:rsidRPr="00EB041F">
        <w:rPr>
          <w:color w:val="262626"/>
          <w:lang w:val="en-US"/>
        </w:rPr>
        <w:t xml:space="preserve">Homematic IP </w:t>
      </w:r>
      <w:proofErr w:type="spellStart"/>
      <w:r w:rsidRPr="00EB041F">
        <w:rPr>
          <w:color w:val="262626"/>
          <w:lang w:val="en-US"/>
        </w:rPr>
        <w:t>Schalt</w:t>
      </w:r>
      <w:proofErr w:type="spellEnd"/>
      <w:r w:rsidRPr="00EB041F">
        <w:rPr>
          <w:color w:val="262626"/>
          <w:lang w:val="en-US"/>
        </w:rPr>
        <w:t>-Mess-</w:t>
      </w:r>
      <w:proofErr w:type="spellStart"/>
      <w:r w:rsidRPr="00EB041F">
        <w:rPr>
          <w:color w:val="262626"/>
          <w:lang w:val="en-US"/>
        </w:rPr>
        <w:t>Steckdose</w:t>
      </w:r>
      <w:proofErr w:type="spellEnd"/>
      <w:r w:rsidRPr="00EB041F">
        <w:rPr>
          <w:color w:val="262626"/>
          <w:lang w:val="en-US"/>
        </w:rPr>
        <w:t xml:space="preserve"> #</w:t>
      </w:r>
      <w:r w:rsidR="00E06A4C">
        <w:rPr>
          <w:color w:val="262626"/>
          <w:lang w:val="en-US"/>
        </w:rPr>
        <w:t>157337</w:t>
      </w:r>
      <w:r w:rsidRPr="00EB041F">
        <w:rPr>
          <w:color w:val="262626"/>
          <w:lang w:val="en-US"/>
        </w:rPr>
        <w:t>A0</w:t>
      </w:r>
      <w:bookmarkEnd w:id="0"/>
      <w:r w:rsidRPr="00EB041F">
        <w:rPr>
          <w:color w:val="262626"/>
          <w:lang w:val="en-US"/>
        </w:rPr>
        <w:t xml:space="preserve"> </w:t>
      </w:r>
    </w:p>
    <w:p w:rsidR="00351B22" w:rsidRPr="00EB041F" w:rsidRDefault="00351B22" w:rsidP="00351B22">
      <w:pPr>
        <w:jc w:val="both"/>
        <w:rPr>
          <w:rFonts w:ascii="Arial" w:hAnsi="Arial" w:cs="Arial"/>
          <w:color w:val="262626"/>
        </w:rPr>
      </w:pPr>
      <w:r w:rsidRPr="00094467">
        <w:rPr>
          <w:rFonts w:ascii="Arial" w:hAnsi="Arial" w:cs="Arial"/>
          <w:color w:val="262626"/>
        </w:rPr>
        <w:t>Die Homematic IP Schalt-Mess-Steckdose ist Teil des Homematic IP Smart-Home-Systems und ermöglicht die flexible</w:t>
      </w:r>
      <w:r w:rsidR="00A552CE" w:rsidRPr="00094467">
        <w:rPr>
          <w:rFonts w:ascii="Arial" w:hAnsi="Arial" w:cs="Arial"/>
          <w:color w:val="262626"/>
        </w:rPr>
        <w:t xml:space="preserve"> Steuerung</w:t>
      </w:r>
      <w:r w:rsidRPr="00094467">
        <w:rPr>
          <w:rFonts w:ascii="Arial" w:hAnsi="Arial" w:cs="Arial"/>
          <w:color w:val="262626"/>
        </w:rPr>
        <w:t xml:space="preserve"> von Elektrogeräten über Zeitprofile</w:t>
      </w:r>
      <w:r w:rsidR="007522EA" w:rsidRPr="00094467">
        <w:rPr>
          <w:rFonts w:ascii="Arial" w:hAnsi="Arial" w:cs="Arial"/>
          <w:color w:val="262626"/>
        </w:rPr>
        <w:t xml:space="preserve">, </w:t>
      </w:r>
      <w:r w:rsidRPr="00094467">
        <w:rPr>
          <w:rFonts w:ascii="Arial" w:hAnsi="Arial" w:cs="Arial"/>
          <w:color w:val="262626"/>
        </w:rPr>
        <w:t xml:space="preserve">manuell </w:t>
      </w:r>
      <w:r w:rsidR="007522EA" w:rsidRPr="00094467">
        <w:rPr>
          <w:rFonts w:ascii="Arial" w:hAnsi="Arial" w:cs="Arial"/>
          <w:color w:val="262626"/>
        </w:rPr>
        <w:t xml:space="preserve">direkt am Gerät oder </w:t>
      </w:r>
      <w:r w:rsidR="001F1407">
        <w:rPr>
          <w:rFonts w:ascii="Arial" w:hAnsi="Arial" w:cs="Arial"/>
          <w:color w:val="262626"/>
        </w:rPr>
        <w:t>über die</w:t>
      </w:r>
      <w:bookmarkStart w:id="1" w:name="_GoBack"/>
      <w:bookmarkEnd w:id="1"/>
      <w:r w:rsidR="007522EA" w:rsidRPr="00094467">
        <w:rPr>
          <w:rFonts w:ascii="Arial" w:hAnsi="Arial" w:cs="Arial"/>
          <w:color w:val="262626"/>
        </w:rPr>
        <w:t xml:space="preserve"> Homematic IP App</w:t>
      </w:r>
      <w:r w:rsidRPr="00094467">
        <w:rPr>
          <w:rFonts w:ascii="Arial" w:hAnsi="Arial" w:cs="Arial"/>
          <w:color w:val="262626"/>
        </w:rPr>
        <w:t>, während gleichzeitig deren Energieverbrauch im Auge behalten werden kann. Zur Inbetriebnahme muss die Schalt-Mess-Steckdose einfach nur in eine Steckdose gesteckt und zum</w:t>
      </w:r>
      <w:r w:rsidRPr="00EB041F">
        <w:rPr>
          <w:rFonts w:ascii="Arial" w:hAnsi="Arial" w:cs="Arial"/>
          <w:color w:val="262626"/>
        </w:rPr>
        <w:t xml:space="preserve"> Homematic IP System hinzugefügt werden. Der kompakte Zwischenstecker kann sowohl zur Steuerung eines elektrischen Heizgerätes, als auch zum Schalten eines anderen elektrischen Verbrauchers</w:t>
      </w:r>
      <w:r w:rsidR="00EB1483">
        <w:rPr>
          <w:rFonts w:ascii="Arial" w:hAnsi="Arial" w:cs="Arial"/>
          <w:color w:val="262626"/>
        </w:rPr>
        <w:t>,</w:t>
      </w:r>
      <w:r w:rsidRPr="00EB041F">
        <w:rPr>
          <w:rFonts w:ascii="Arial" w:hAnsi="Arial" w:cs="Arial"/>
          <w:color w:val="262626"/>
        </w:rPr>
        <w:t xml:space="preserve"> wie beispielsweise einer Stehleuchte</w:t>
      </w:r>
      <w:r w:rsidR="00AC5304">
        <w:rPr>
          <w:rFonts w:ascii="Arial" w:hAnsi="Arial" w:cs="Arial"/>
          <w:color w:val="262626"/>
        </w:rPr>
        <w:t>,</w:t>
      </w:r>
      <w:r w:rsidRPr="00EB041F">
        <w:rPr>
          <w:rFonts w:ascii="Arial" w:hAnsi="Arial" w:cs="Arial"/>
          <w:color w:val="262626"/>
        </w:rPr>
        <w:t xml:space="preserve"> genutzt </w:t>
      </w:r>
      <w:r w:rsidRPr="00B07C44">
        <w:rPr>
          <w:rFonts w:ascii="Arial" w:hAnsi="Arial" w:cs="Arial"/>
          <w:color w:val="262626"/>
        </w:rPr>
        <w:t xml:space="preserve">werden. </w:t>
      </w:r>
      <w:bookmarkStart w:id="2" w:name="_Hlk95462946"/>
      <w:r w:rsidRPr="00B07C44">
        <w:rPr>
          <w:rFonts w:ascii="Arial" w:hAnsi="Arial" w:cs="Arial"/>
          <w:color w:val="262626"/>
        </w:rPr>
        <w:t>Soll der Verbraucher direkt vor Ort ein- oder ausgeschalte</w:t>
      </w:r>
      <w:r w:rsidR="00501EF7" w:rsidRPr="00B07C44">
        <w:rPr>
          <w:rFonts w:ascii="Arial" w:hAnsi="Arial" w:cs="Arial"/>
          <w:color w:val="262626"/>
        </w:rPr>
        <w:t>t</w:t>
      </w:r>
      <w:r w:rsidRPr="00B07C44">
        <w:rPr>
          <w:rFonts w:ascii="Arial" w:hAnsi="Arial" w:cs="Arial"/>
          <w:color w:val="262626"/>
        </w:rPr>
        <w:t xml:space="preserve"> werden, kann dies</w:t>
      </w:r>
      <w:r w:rsidR="00F34C5E" w:rsidRPr="00B07C44">
        <w:rPr>
          <w:rFonts w:ascii="Arial" w:hAnsi="Arial" w:cs="Arial"/>
          <w:color w:val="262626"/>
        </w:rPr>
        <w:t xml:space="preserve"> ganz einfach</w:t>
      </w:r>
      <w:r w:rsidRPr="00B07C44">
        <w:rPr>
          <w:rFonts w:ascii="Arial" w:hAnsi="Arial" w:cs="Arial"/>
          <w:color w:val="262626"/>
        </w:rPr>
        <w:t xml:space="preserve"> über den integrierten Taster auf der Vorderseite der Schalt</w:t>
      </w:r>
      <w:r w:rsidR="00501EF7" w:rsidRPr="00B07C44">
        <w:rPr>
          <w:rFonts w:ascii="Arial" w:hAnsi="Arial" w:cs="Arial"/>
          <w:color w:val="262626"/>
        </w:rPr>
        <w:t>-Mess-S</w:t>
      </w:r>
      <w:r w:rsidRPr="00B07C44">
        <w:rPr>
          <w:rFonts w:ascii="Arial" w:hAnsi="Arial" w:cs="Arial"/>
          <w:color w:val="262626"/>
        </w:rPr>
        <w:t xml:space="preserve">teckdose, oder </w:t>
      </w:r>
      <w:r w:rsidR="00501EF7" w:rsidRPr="00B07C44">
        <w:rPr>
          <w:rFonts w:ascii="Arial" w:hAnsi="Arial" w:cs="Arial"/>
          <w:color w:val="262626"/>
        </w:rPr>
        <w:t xml:space="preserve">über </w:t>
      </w:r>
      <w:r w:rsidRPr="00B07C44">
        <w:rPr>
          <w:rFonts w:ascii="Arial" w:hAnsi="Arial" w:cs="Arial"/>
          <w:color w:val="262626"/>
        </w:rPr>
        <w:t xml:space="preserve">die kostenlose Smartphone-App erledigt werden. </w:t>
      </w:r>
      <w:bookmarkStart w:id="3" w:name="_Hlk95463065"/>
      <w:bookmarkEnd w:id="2"/>
      <w:r w:rsidRPr="00B07C44">
        <w:rPr>
          <w:rFonts w:ascii="Arial" w:hAnsi="Arial" w:cs="Arial"/>
          <w:color w:val="262626"/>
        </w:rPr>
        <w:t xml:space="preserve">Wer möchte, kann mit dem Homematic IP </w:t>
      </w:r>
      <w:proofErr w:type="spellStart"/>
      <w:r w:rsidRPr="00B07C44">
        <w:rPr>
          <w:rFonts w:ascii="Arial" w:hAnsi="Arial" w:cs="Arial"/>
          <w:color w:val="262626"/>
        </w:rPr>
        <w:t>Skill</w:t>
      </w:r>
      <w:proofErr w:type="spellEnd"/>
      <w:r w:rsidRPr="00B07C44">
        <w:rPr>
          <w:rFonts w:ascii="Arial" w:hAnsi="Arial" w:cs="Arial"/>
          <w:color w:val="262626"/>
        </w:rPr>
        <w:t xml:space="preserve"> für Amazon Alexa die Homematic IP Schalt-Mess-Steckdose auch komfortabel über Sprachbefehle ansteuern.</w:t>
      </w:r>
      <w:bookmarkEnd w:id="3"/>
      <w:r w:rsidRPr="00B07C44">
        <w:rPr>
          <w:rFonts w:ascii="Arial" w:hAnsi="Arial" w:cs="Arial"/>
          <w:color w:val="262626"/>
        </w:rPr>
        <w:t xml:space="preserve"> Innerhalb</w:t>
      </w:r>
      <w:r w:rsidRPr="00EB041F">
        <w:rPr>
          <w:rFonts w:ascii="Arial" w:hAnsi="Arial" w:cs="Arial"/>
          <w:color w:val="262626"/>
        </w:rPr>
        <w:t xml:space="preserve"> der Homematic IP Raumklimalösung arbeitet der Zwischenstecker </w:t>
      </w:r>
      <w:r w:rsidR="00AC5304">
        <w:rPr>
          <w:rFonts w:ascii="Arial" w:hAnsi="Arial" w:cs="Arial"/>
          <w:color w:val="262626"/>
        </w:rPr>
        <w:t>smart</w:t>
      </w:r>
      <w:r w:rsidRPr="00EB041F">
        <w:rPr>
          <w:rFonts w:ascii="Arial" w:hAnsi="Arial" w:cs="Arial"/>
          <w:color w:val="262626"/>
        </w:rPr>
        <w:t xml:space="preserve"> mit dem Homematic IP Wandthermostat zusammen. Kommt also ein elektrisches Heizgerät zum Einsatz, kann die Schalt</w:t>
      </w:r>
      <w:r w:rsidR="007522EA">
        <w:rPr>
          <w:rFonts w:ascii="Arial" w:hAnsi="Arial" w:cs="Arial"/>
          <w:color w:val="262626"/>
        </w:rPr>
        <w:t>-Mess-S</w:t>
      </w:r>
      <w:r w:rsidRPr="00EB041F">
        <w:rPr>
          <w:rFonts w:ascii="Arial" w:hAnsi="Arial" w:cs="Arial"/>
          <w:color w:val="262626"/>
        </w:rPr>
        <w:t xml:space="preserve">teckdose zum exakten Regeln der Raumtemperatur genutzt werden. </w:t>
      </w:r>
    </w:p>
    <w:p w:rsidR="00351B22" w:rsidRPr="00EB041F" w:rsidRDefault="00351B22" w:rsidP="00351B2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Das integrierte Messgerät ermittelt den Energieverbrauch im Bereich zwischen 0 und 3</w:t>
      </w:r>
      <w:r w:rsidR="00E06A4C">
        <w:rPr>
          <w:rFonts w:ascii="Arial" w:hAnsi="Arial" w:cs="Arial"/>
          <w:color w:val="262626"/>
        </w:rPr>
        <w:t>00</w:t>
      </w:r>
      <w:r w:rsidRPr="00EB041F">
        <w:rPr>
          <w:rFonts w:ascii="Arial" w:hAnsi="Arial" w:cs="Arial"/>
          <w:color w:val="262626"/>
        </w:rPr>
        <w:t>0 Watt. Dabei bietet es eine Messauflösung in 0,01 Watt Schritten und eine maximale Messabweichung von +/- 0,03 Watt. Dank der hohen Messgenauigkeit können auch Kleinstverbraucher und der Stand</w:t>
      </w:r>
      <w:r w:rsidR="00A07766">
        <w:rPr>
          <w:rFonts w:ascii="Arial" w:hAnsi="Arial" w:cs="Arial"/>
          <w:color w:val="262626"/>
        </w:rPr>
        <w:t>b</w:t>
      </w:r>
      <w:r w:rsidRPr="00EB041F">
        <w:rPr>
          <w:rFonts w:ascii="Arial" w:hAnsi="Arial" w:cs="Arial"/>
          <w:color w:val="262626"/>
        </w:rPr>
        <w:t xml:space="preserve">y-Verbrauch elektrischer Geräte bequem per App überwacht werden. Auch der ermittelte Gesamtenergieverbrauch wird übersichtlich in der Homematic IP App angezeigt. </w:t>
      </w:r>
    </w:p>
    <w:p w:rsidR="00351B22" w:rsidRPr="00EB041F" w:rsidRDefault="00AC5304" w:rsidP="00351B22">
      <w:pPr>
        <w:jc w:val="both"/>
        <w:rPr>
          <w:rFonts w:ascii="Arial" w:hAnsi="Arial" w:cs="Arial"/>
          <w:color w:val="262626"/>
        </w:rPr>
      </w:pPr>
      <w:r w:rsidRPr="00985F84">
        <w:rPr>
          <w:rFonts w:ascii="Arial" w:hAnsi="Arial" w:cs="Arial"/>
          <w:color w:val="262626"/>
        </w:rPr>
        <w:t>Dank des kompakten Gehäuses blockiert der smarte Zwischenstecker keine umliegenden Steckdosen</w:t>
      </w:r>
      <w:r w:rsidR="00985F84" w:rsidRPr="00985F84">
        <w:rPr>
          <w:rFonts w:ascii="Arial" w:hAnsi="Arial" w:cs="Arial"/>
          <w:color w:val="262626"/>
        </w:rPr>
        <w:t xml:space="preserve"> und kann aufgrund der </w:t>
      </w:r>
      <w:r w:rsidR="00351B22" w:rsidRPr="00985F84">
        <w:rPr>
          <w:rFonts w:ascii="Arial" w:hAnsi="Arial" w:cs="Arial"/>
          <w:color w:val="262626"/>
        </w:rPr>
        <w:t>geringen Standby-Leistungsaufnahme von weniger als 0,3 Watt bedenkenlos in der Steckdose verbleiben.</w:t>
      </w:r>
      <w:r w:rsidR="00351B22" w:rsidRPr="00EB041F">
        <w:rPr>
          <w:rFonts w:ascii="Arial" w:hAnsi="Arial" w:cs="Arial"/>
          <w:color w:val="262626"/>
        </w:rPr>
        <w:t xml:space="preserve"> </w:t>
      </w:r>
    </w:p>
    <w:p w:rsidR="00351B22" w:rsidRPr="00EB041F" w:rsidRDefault="00351B22" w:rsidP="00351B22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hyperlink r:id="rId5" w:history="1">
        <w:r w:rsidRPr="00EB041F">
          <w:rPr>
            <w:rStyle w:val="Hyperlink"/>
            <w:rFonts w:ascii="Arial" w:hAnsi="Arial" w:cs="Arial"/>
            <w:color w:val="262626"/>
          </w:rPr>
          <w:t>www.homematic-ip.com</w:t>
        </w:r>
      </w:hyperlink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:rsidR="00351B22" w:rsidRPr="00EB041F" w:rsidRDefault="00351B22" w:rsidP="00351B22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351B22" w:rsidRPr="00EB041F" w:rsidRDefault="00351B22" w:rsidP="00351B22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Ermöglicht das Ein- oder Ausschalten von angeschlossenen Verbrauchern (z. B. Stehleuchte oder elektrische Heizkörper) </w:t>
      </w:r>
      <w:r w:rsidR="00985F84">
        <w:rPr>
          <w:rFonts w:ascii="Arial" w:hAnsi="Arial" w:cs="Arial"/>
          <w:color w:val="262626"/>
        </w:rPr>
        <w:t>mit einer Schaltleitung von bis zu 13</w:t>
      </w:r>
      <w:r w:rsidR="000F477A">
        <w:rPr>
          <w:rFonts w:ascii="Arial" w:hAnsi="Arial" w:cs="Arial"/>
          <w:color w:val="262626"/>
        </w:rPr>
        <w:t xml:space="preserve"> </w:t>
      </w:r>
      <w:r w:rsidR="00985F84">
        <w:rPr>
          <w:rFonts w:ascii="Arial" w:hAnsi="Arial" w:cs="Arial"/>
          <w:color w:val="262626"/>
        </w:rPr>
        <w:t>A/3</w:t>
      </w:r>
      <w:r w:rsidR="000F477A">
        <w:rPr>
          <w:rFonts w:ascii="Arial" w:hAnsi="Arial" w:cs="Arial"/>
          <w:color w:val="262626"/>
        </w:rPr>
        <w:t xml:space="preserve"> </w:t>
      </w:r>
      <w:r w:rsidR="00985F84">
        <w:rPr>
          <w:rFonts w:ascii="Arial" w:hAnsi="Arial" w:cs="Arial"/>
          <w:color w:val="262626"/>
        </w:rPr>
        <w:t xml:space="preserve">kW </w:t>
      </w:r>
      <w:r w:rsidRPr="00EB041F">
        <w:rPr>
          <w:rFonts w:ascii="Arial" w:hAnsi="Arial" w:cs="Arial"/>
          <w:color w:val="262626"/>
        </w:rPr>
        <w:t xml:space="preserve">und misst deren Energieverbrauch. </w:t>
      </w:r>
    </w:p>
    <w:p w:rsidR="00351B22" w:rsidRPr="00EB041F" w:rsidRDefault="00351B22" w:rsidP="00351B22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51B22" w:rsidRPr="00EB041F" w:rsidRDefault="00351B22" w:rsidP="00351B22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Anzeige der ermittelten Energiekosten über die kostenlose Homematic IP Smartphone-App möglich. </w:t>
      </w:r>
    </w:p>
    <w:p w:rsidR="00351B22" w:rsidRPr="00EB041F" w:rsidRDefault="00351B22" w:rsidP="00351B22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51B22" w:rsidRPr="00EB041F" w:rsidRDefault="00351B22" w:rsidP="00351B22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Kann in Verbindung mit dem Wandthermostat die Temperatur in Räumen mit elektrischen Heizkörpern exakt regeln. </w:t>
      </w:r>
    </w:p>
    <w:p w:rsidR="00351B22" w:rsidRPr="00EB041F" w:rsidRDefault="00351B22" w:rsidP="00351B22">
      <w:pPr>
        <w:pStyle w:val="Listenabsatz"/>
        <w:ind w:left="567" w:hanging="567"/>
        <w:rPr>
          <w:rFonts w:ascii="Arial" w:hAnsi="Arial" w:cs="Arial"/>
          <w:color w:val="262626"/>
        </w:rPr>
      </w:pPr>
    </w:p>
    <w:p w:rsidR="00351B22" w:rsidRPr="00EB041F" w:rsidRDefault="00351B22" w:rsidP="00351B22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>Dank der hohen Messgenauigkeit kann auch der Stand</w:t>
      </w:r>
      <w:r w:rsidR="00A07766">
        <w:rPr>
          <w:rFonts w:ascii="Arial" w:hAnsi="Arial" w:cs="Arial"/>
          <w:color w:val="262626"/>
        </w:rPr>
        <w:t>b</w:t>
      </w:r>
      <w:r w:rsidRPr="00EB041F">
        <w:rPr>
          <w:rFonts w:ascii="Arial" w:hAnsi="Arial" w:cs="Arial"/>
          <w:color w:val="262626"/>
        </w:rPr>
        <w:t xml:space="preserve">y-Verbrauch präzise ermittelt werden. </w:t>
      </w:r>
    </w:p>
    <w:p w:rsidR="00351B22" w:rsidRPr="00EB041F" w:rsidRDefault="00351B22" w:rsidP="00351B22">
      <w:pPr>
        <w:pStyle w:val="Listenabsatz"/>
        <w:rPr>
          <w:rFonts w:ascii="Arial" w:hAnsi="Arial" w:cs="Arial"/>
          <w:color w:val="262626"/>
        </w:rPr>
      </w:pPr>
    </w:p>
    <w:p w:rsidR="00D06083" w:rsidRPr="00351B22" w:rsidRDefault="00351B22" w:rsidP="00351B22">
      <w:pPr>
        <w:pStyle w:val="Listenabsatz"/>
        <w:numPr>
          <w:ilvl w:val="0"/>
          <w:numId w:val="5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Betrieb erfordert die Anbindung an eine der folgenden Lösungen: Homematic IP Access Point mit kostenloser Smartphone-App und gebührenfreiem Cloud-Service; </w:t>
      </w:r>
      <w:r w:rsidRPr="00EB041F">
        <w:rPr>
          <w:rFonts w:ascii="Arial" w:hAnsi="Arial" w:cs="Arial"/>
          <w:color w:val="262626"/>
        </w:rPr>
        <w:lastRenderedPageBreak/>
        <w:t>Zentrale CCU3 mit lokaler Bedienoberfläche WebUI; Partnerlösungen von Drittanbietern.</w:t>
      </w:r>
    </w:p>
    <w:sectPr w:rsidR="00D06083" w:rsidRPr="00351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2A5D"/>
    <w:multiLevelType w:val="hybridMultilevel"/>
    <w:tmpl w:val="E2F20FE2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333"/>
    <w:multiLevelType w:val="hybridMultilevel"/>
    <w:tmpl w:val="CC5EB2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0932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12AA"/>
    <w:multiLevelType w:val="hybridMultilevel"/>
    <w:tmpl w:val="6A860C5A"/>
    <w:lvl w:ilvl="0" w:tplc="2F58C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3"/>
    <w:rsid w:val="00094467"/>
    <w:rsid w:val="000F477A"/>
    <w:rsid w:val="00163DD3"/>
    <w:rsid w:val="001F1407"/>
    <w:rsid w:val="00336BF8"/>
    <w:rsid w:val="00351B22"/>
    <w:rsid w:val="00501EF7"/>
    <w:rsid w:val="00524DFE"/>
    <w:rsid w:val="005A7136"/>
    <w:rsid w:val="007522EA"/>
    <w:rsid w:val="00871C61"/>
    <w:rsid w:val="00985F84"/>
    <w:rsid w:val="00A07766"/>
    <w:rsid w:val="00A552CE"/>
    <w:rsid w:val="00AC5304"/>
    <w:rsid w:val="00B07C44"/>
    <w:rsid w:val="00B85106"/>
    <w:rsid w:val="00C146C6"/>
    <w:rsid w:val="00D06083"/>
    <w:rsid w:val="00E06A4C"/>
    <w:rsid w:val="00EB1483"/>
    <w:rsid w:val="00F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5B3D"/>
  <w15:chartTrackingRefBased/>
  <w15:docId w15:val="{9B710FF0-1A15-4F76-BBAA-A716792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3DD3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3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3DD3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163DD3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163DD3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163DD3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351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mematic-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Lange, Jana</cp:lastModifiedBy>
  <cp:revision>14</cp:revision>
  <dcterms:created xsi:type="dcterms:W3CDTF">2020-06-18T11:34:00Z</dcterms:created>
  <dcterms:modified xsi:type="dcterms:W3CDTF">2022-02-11T10:15:00Z</dcterms:modified>
</cp:coreProperties>
</file>