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B913" w14:textId="7B141374" w:rsidR="00FB1839" w:rsidRDefault="00FB1839" w:rsidP="00FB1839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FB1839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Jung-Schalter, J1, </w:t>
      </w:r>
      <w:r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20 Stück,</w:t>
      </w:r>
      <w:r w:rsidRPr="00FB1839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16408BC3" w14:textId="77777777" w:rsidR="00FB1839" w:rsidRDefault="00FB1839" w:rsidP="00FB1839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4A595307" w14:textId="77777777" w:rsidR="00FB1839" w:rsidRPr="00FB1839" w:rsidRDefault="00FB1839" w:rsidP="00FB183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FB1839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Der Adapter ermöglicht das optisch unauffällige Einfügen in die vorhandene Installation sowie die Verwendung der </w:t>
      </w:r>
      <w:proofErr w:type="spellStart"/>
      <w:r w:rsidRPr="00FB1839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Tasterwippen</w:t>
      </w:r>
      <w:proofErr w:type="spellEnd"/>
      <w:r w:rsidRPr="00FB1839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 des vorhandenen Schaltersystems.</w:t>
      </w:r>
      <w:r w:rsidRPr="00FB1839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FB1839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  <w:t>Geeignet für folgende Jung-Schalter:</w:t>
      </w:r>
    </w:p>
    <w:p w14:paraId="5FD301C4" w14:textId="77777777" w:rsidR="00FB1839" w:rsidRPr="00FB1839" w:rsidRDefault="00FB1839" w:rsidP="00FB1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FB1839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LS 990, -design, -plus</w:t>
      </w:r>
    </w:p>
    <w:p w14:paraId="3CF7AE52" w14:textId="77777777" w:rsidR="00FB1839" w:rsidRPr="00FB1839" w:rsidRDefault="00FB1839" w:rsidP="00FB1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FB1839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CD 500, -universal, -plus</w:t>
      </w:r>
    </w:p>
    <w:p w14:paraId="04E74BC5" w14:textId="77777777" w:rsidR="00FB1839" w:rsidRPr="00FB1839" w:rsidRDefault="00FB1839" w:rsidP="00FB183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FB1839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 </w:t>
      </w:r>
      <w:r w:rsidRPr="00FB1839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FB1839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Passend für alle Markenschalter-Aktoren/Sender folgender Systeme: </w:t>
      </w:r>
      <w:proofErr w:type="spellStart"/>
      <w:r w:rsidRPr="00FB1839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FB1839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, </w:t>
      </w:r>
      <w:proofErr w:type="spellStart"/>
      <w:r w:rsidRPr="00FB1839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FB1839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 IP, FS20, ST55UP und DT55UP.</w:t>
      </w:r>
      <w:r w:rsidRPr="00FB1839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FB1839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br/>
        <w:t>Hinweis:</w:t>
      </w:r>
      <w:r w:rsidRPr="00FB1839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 xml:space="preserve"> Alle </w:t>
      </w:r>
      <w:proofErr w:type="spellStart"/>
      <w:r w:rsidRPr="00FB1839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>Homematic</w:t>
      </w:r>
      <w:proofErr w:type="spellEnd"/>
      <w:r w:rsidRPr="00FB1839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 xml:space="preserve"> Installationsadapter sind nur mit Einfachwippen kompatibel. Doppelwippen sind nicht kombinierbar</w:t>
      </w:r>
      <w:r w:rsidRPr="00FB1839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br/>
        <w:t>Der Installationsadapter ist nicht für Wippen mit Blechklammer, sondern nur für Wippen mit Kunststoffaufnahme geeignet.</w:t>
      </w:r>
    </w:p>
    <w:p w14:paraId="059C8021" w14:textId="77777777" w:rsidR="00FB1839" w:rsidRPr="00FB1839" w:rsidRDefault="00FB1839" w:rsidP="00FB1839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62B4462F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3DC"/>
    <w:multiLevelType w:val="multilevel"/>
    <w:tmpl w:val="7950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3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59"/>
    <w:rsid w:val="0001399A"/>
    <w:rsid w:val="001C32EB"/>
    <w:rsid w:val="0034731F"/>
    <w:rsid w:val="00AE1BCD"/>
    <w:rsid w:val="00EC0B19"/>
    <w:rsid w:val="00F43A59"/>
    <w:rsid w:val="00FB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5ED6"/>
  <w15:chartTrackingRefBased/>
  <w15:docId w15:val="{3CFD2DCC-B827-4D5A-AC6E-A76E4C03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B1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1839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B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FB1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2024-03-28T11:48:00Z</dcterms:created>
  <dcterms:modified xsi:type="dcterms:W3CDTF">2024-03-28T11:49:00Z</dcterms:modified>
</cp:coreProperties>
</file>