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F3" w:rsidRPr="00EB041F" w:rsidRDefault="004A37F3" w:rsidP="004A37F3">
      <w:pPr>
        <w:pStyle w:val="Aberschrift"/>
        <w:numPr>
          <w:ilvl w:val="0"/>
          <w:numId w:val="0"/>
        </w:numPr>
        <w:rPr>
          <w:b w:val="0"/>
          <w:color w:val="262626"/>
        </w:rPr>
      </w:pPr>
      <w:bookmarkStart w:id="0" w:name="_Toc43218195"/>
      <w:bookmarkStart w:id="1" w:name="_GoBack"/>
      <w:proofErr w:type="spellStart"/>
      <w:r w:rsidRPr="00EB041F">
        <w:rPr>
          <w:color w:val="262626"/>
        </w:rPr>
        <w:t>Homematic</w:t>
      </w:r>
      <w:proofErr w:type="spellEnd"/>
      <w:r w:rsidRPr="00EB041F">
        <w:rPr>
          <w:color w:val="262626"/>
        </w:rPr>
        <w:t xml:space="preserve"> IP </w:t>
      </w:r>
      <w:proofErr w:type="spellStart"/>
      <w:r w:rsidRPr="00EB041F">
        <w:rPr>
          <w:color w:val="262626"/>
        </w:rPr>
        <w:t>Tasterwippe</w:t>
      </w:r>
      <w:proofErr w:type="spellEnd"/>
      <w:r w:rsidRPr="00EB041F">
        <w:rPr>
          <w:color w:val="262626"/>
        </w:rPr>
        <w:t xml:space="preserve"> für Markenschalter – universal #153003A0</w:t>
      </w:r>
      <w:bookmarkEnd w:id="0"/>
    </w:p>
    <w:bookmarkEnd w:id="1"/>
    <w:p w:rsidR="004A37F3" w:rsidRPr="00EB041F" w:rsidRDefault="004A37F3" w:rsidP="004A37F3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Die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im 55er-Format ermöglicht die Bedienung von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direkt am Gerät. Darüber hinaus kann die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auch problemlos auf Aktoren für Markenschalter von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platziert werden. Die Montage der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erfolgt dabei schnell und werkzeuglos durch einfaches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auf den Aktor. Bei Bedarf kann die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für Markenschalter sogar in eine Vielzahl von 55er-Wechselrahmen der führenden Markenhersteller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 oder Kopp integriert werden.</w:t>
      </w:r>
    </w:p>
    <w:p w:rsidR="004A37F3" w:rsidRPr="00EB041F" w:rsidRDefault="004A37F3" w:rsidP="004A37F3">
      <w:pPr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r w:rsidRPr="00EB041F">
        <w:rPr>
          <w:rFonts w:ascii="Arial" w:hAnsi="Arial" w:cs="Arial"/>
          <w:color w:val="262626"/>
          <w:u w:val="single"/>
        </w:rPr>
        <w:t>www.homematic-ip.com</w:t>
      </w:r>
      <w:r w:rsidRPr="00EB041F">
        <w:rPr>
          <w:rFonts w:ascii="Arial" w:hAnsi="Arial" w:cs="Arial"/>
          <w:color w:val="262626"/>
        </w:rPr>
        <w:t xml:space="preserve">. Im Download-Bereich ist ein ausführliches Anwenderhandbuch zum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System zu finden.</w:t>
      </w:r>
    </w:p>
    <w:p w:rsidR="004A37F3" w:rsidRPr="00EB041F" w:rsidRDefault="004A37F3" w:rsidP="004A37F3">
      <w:pPr>
        <w:rPr>
          <w:rFonts w:ascii="Arial" w:hAnsi="Arial" w:cs="Arial"/>
          <w:b/>
          <w:color w:val="262626"/>
        </w:rPr>
      </w:pPr>
      <w:r w:rsidRPr="00EB041F">
        <w:rPr>
          <w:rFonts w:ascii="Arial" w:hAnsi="Arial" w:cs="Arial"/>
          <w:b/>
          <w:color w:val="262626"/>
        </w:rPr>
        <w:t xml:space="preserve">Produkteigenschaften </w:t>
      </w:r>
    </w:p>
    <w:p w:rsidR="004A37F3" w:rsidRPr="00EB041F" w:rsidRDefault="004A37F3" w:rsidP="004A37F3">
      <w:pPr>
        <w:pStyle w:val="Listenabsatz"/>
        <w:numPr>
          <w:ilvl w:val="0"/>
          <w:numId w:val="20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Ermöglicht die Bedienung von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und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direkt am Gerät.</w:t>
      </w:r>
    </w:p>
    <w:p w:rsidR="004A37F3" w:rsidRPr="00EB041F" w:rsidRDefault="004A37F3" w:rsidP="004A37F3">
      <w:pPr>
        <w:pStyle w:val="Listenabsatz"/>
        <w:ind w:left="567"/>
        <w:rPr>
          <w:rFonts w:ascii="Arial" w:hAnsi="Arial" w:cs="Arial"/>
          <w:color w:val="262626"/>
        </w:rPr>
      </w:pPr>
    </w:p>
    <w:p w:rsidR="004A37F3" w:rsidRPr="00EB041F" w:rsidRDefault="004A37F3" w:rsidP="004A37F3">
      <w:pPr>
        <w:pStyle w:val="Listenabsatz"/>
        <w:numPr>
          <w:ilvl w:val="0"/>
          <w:numId w:val="20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Der bereits in die </w:t>
      </w:r>
      <w:proofErr w:type="spellStart"/>
      <w:r w:rsidRPr="00EB041F">
        <w:rPr>
          <w:rFonts w:ascii="Arial" w:hAnsi="Arial" w:cs="Arial"/>
          <w:color w:val="262626"/>
        </w:rPr>
        <w:t>Tasterwippe</w:t>
      </w:r>
      <w:proofErr w:type="spellEnd"/>
      <w:r w:rsidRPr="00EB041F">
        <w:rPr>
          <w:rFonts w:ascii="Arial" w:hAnsi="Arial" w:cs="Arial"/>
          <w:color w:val="262626"/>
        </w:rPr>
        <w:t xml:space="preserve"> eingesetzte Adapter ermöglicht eine einfache Montage durch </w:t>
      </w:r>
      <w:proofErr w:type="spellStart"/>
      <w:r w:rsidRPr="00EB041F">
        <w:rPr>
          <w:rFonts w:ascii="Arial" w:hAnsi="Arial" w:cs="Arial"/>
          <w:color w:val="262626"/>
        </w:rPr>
        <w:t>Aufklicken</w:t>
      </w:r>
      <w:proofErr w:type="spellEnd"/>
      <w:r w:rsidRPr="00EB041F">
        <w:rPr>
          <w:rFonts w:ascii="Arial" w:hAnsi="Arial" w:cs="Arial"/>
          <w:color w:val="262626"/>
        </w:rPr>
        <w:t xml:space="preserve"> am Funk-Aktor.</w:t>
      </w:r>
      <w:r w:rsidRPr="00EB041F">
        <w:rPr>
          <w:rFonts w:ascii="Arial" w:hAnsi="Arial" w:cs="Arial"/>
          <w:color w:val="262626"/>
        </w:rPr>
        <w:br/>
      </w:r>
    </w:p>
    <w:p w:rsidR="004A37F3" w:rsidRPr="00EB041F" w:rsidRDefault="004A37F3" w:rsidP="004A37F3">
      <w:pPr>
        <w:pStyle w:val="Listenabsatz"/>
        <w:numPr>
          <w:ilvl w:val="0"/>
          <w:numId w:val="20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Passt auch in zahlreiche 55er-Wechselrahmen von </w:t>
      </w:r>
      <w:proofErr w:type="spellStart"/>
      <w:r w:rsidRPr="00EB041F">
        <w:rPr>
          <w:rFonts w:ascii="Arial" w:hAnsi="Arial" w:cs="Arial"/>
          <w:color w:val="262626"/>
        </w:rPr>
        <w:t>Berker</w:t>
      </w:r>
      <w:proofErr w:type="spellEnd"/>
      <w:r w:rsidRPr="00EB041F">
        <w:rPr>
          <w:rFonts w:ascii="Arial" w:hAnsi="Arial" w:cs="Arial"/>
          <w:color w:val="262626"/>
        </w:rPr>
        <w:t xml:space="preserve">, Busch-Jaeger, ELSO, </w:t>
      </w:r>
      <w:proofErr w:type="spellStart"/>
      <w:r w:rsidRPr="00EB041F">
        <w:rPr>
          <w:rFonts w:ascii="Arial" w:hAnsi="Arial" w:cs="Arial"/>
          <w:color w:val="262626"/>
        </w:rPr>
        <w:t>Gira</w:t>
      </w:r>
      <w:proofErr w:type="spellEnd"/>
      <w:r w:rsidRPr="00EB041F">
        <w:rPr>
          <w:rFonts w:ascii="Arial" w:hAnsi="Arial" w:cs="Arial"/>
          <w:color w:val="262626"/>
        </w:rPr>
        <w:t>, Merten, JUNG, Kopp.</w:t>
      </w:r>
      <w:r w:rsidRPr="00EB041F">
        <w:rPr>
          <w:rFonts w:ascii="Arial" w:hAnsi="Arial" w:cs="Arial"/>
          <w:color w:val="262626"/>
        </w:rPr>
        <w:br/>
      </w:r>
    </w:p>
    <w:p w:rsidR="004A37F3" w:rsidRPr="00EB041F" w:rsidRDefault="004A37F3" w:rsidP="004A37F3">
      <w:pPr>
        <w:pStyle w:val="Listenabsatz"/>
        <w:numPr>
          <w:ilvl w:val="0"/>
          <w:numId w:val="20"/>
        </w:numPr>
        <w:spacing w:after="160" w:line="259" w:lineRule="auto"/>
        <w:ind w:left="567" w:hanging="567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Kompatibel mit vielen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und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Aktoren für Markenschalter wie beispielsweise dem </w:t>
      </w:r>
      <w:proofErr w:type="spellStart"/>
      <w:r w:rsidRPr="00EB041F">
        <w:rPr>
          <w:rFonts w:ascii="Arial" w:hAnsi="Arial" w:cs="Arial"/>
          <w:color w:val="262626"/>
        </w:rPr>
        <w:t>Homematic</w:t>
      </w:r>
      <w:proofErr w:type="spellEnd"/>
      <w:r w:rsidRPr="00EB041F">
        <w:rPr>
          <w:rFonts w:ascii="Arial" w:hAnsi="Arial" w:cs="Arial"/>
          <w:color w:val="262626"/>
        </w:rPr>
        <w:t xml:space="preserve"> IP Schalt-Mess-Aktor für Markenschalter (</w:t>
      </w:r>
      <w:proofErr w:type="spellStart"/>
      <w:r w:rsidRPr="00EB041F">
        <w:rPr>
          <w:rFonts w:ascii="Arial" w:hAnsi="Arial" w:cs="Arial"/>
          <w:color w:val="262626"/>
        </w:rPr>
        <w:t>HmIP</w:t>
      </w:r>
      <w:proofErr w:type="spellEnd"/>
      <w:r w:rsidRPr="00EB041F">
        <w:rPr>
          <w:rFonts w:ascii="Arial" w:hAnsi="Arial" w:cs="Arial"/>
          <w:color w:val="262626"/>
        </w:rPr>
        <w:t>-BSM).</w:t>
      </w:r>
    </w:p>
    <w:p w:rsidR="004A37F3" w:rsidRPr="00EB041F" w:rsidRDefault="004A37F3" w:rsidP="004A37F3">
      <w:pPr>
        <w:rPr>
          <w:rFonts w:ascii="Arial" w:hAnsi="Arial" w:cs="Arial"/>
          <w:color w:val="262626"/>
        </w:rPr>
      </w:pPr>
    </w:p>
    <w:p w:rsidR="00426D57" w:rsidRPr="004A37F3" w:rsidRDefault="00426D57" w:rsidP="004A37F3"/>
    <w:sectPr w:rsidR="00426D57" w:rsidRPr="004A37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2494"/>
    <w:multiLevelType w:val="hybridMultilevel"/>
    <w:tmpl w:val="765E5C3C"/>
    <w:lvl w:ilvl="0" w:tplc="CB421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1DBE"/>
    <w:multiLevelType w:val="hybridMultilevel"/>
    <w:tmpl w:val="6AB65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553EC"/>
    <w:multiLevelType w:val="hybridMultilevel"/>
    <w:tmpl w:val="A530C6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5E2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35C1F"/>
    <w:multiLevelType w:val="hybridMultilevel"/>
    <w:tmpl w:val="9F42363A"/>
    <w:lvl w:ilvl="0" w:tplc="E72E88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5F94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B47"/>
    <w:multiLevelType w:val="hybridMultilevel"/>
    <w:tmpl w:val="0CBE59DC"/>
    <w:lvl w:ilvl="0" w:tplc="389873F6">
      <w:start w:val="1"/>
      <w:numFmt w:val="decimal"/>
      <w:lvlText w:val="%1."/>
      <w:lvlJc w:val="left"/>
      <w:pPr>
        <w:ind w:left="720" w:hanging="360"/>
      </w:pPr>
      <w:rPr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A291F"/>
    <w:multiLevelType w:val="hybridMultilevel"/>
    <w:tmpl w:val="B6543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A4679"/>
    <w:multiLevelType w:val="hybridMultilevel"/>
    <w:tmpl w:val="C0A04E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73222"/>
    <w:multiLevelType w:val="hybridMultilevel"/>
    <w:tmpl w:val="ECF07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9A0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2E8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16FC3"/>
    <w:multiLevelType w:val="hybridMultilevel"/>
    <w:tmpl w:val="AA980D1E"/>
    <w:lvl w:ilvl="0" w:tplc="0407000F">
      <w:start w:val="1"/>
      <w:numFmt w:val="decimal"/>
      <w:lvlText w:val="%1."/>
      <w:lvlJc w:val="left"/>
      <w:pPr>
        <w:ind w:left="420" w:hanging="360"/>
      </w:p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D50F83"/>
    <w:multiLevelType w:val="hybridMultilevel"/>
    <w:tmpl w:val="8230F9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458B3"/>
    <w:multiLevelType w:val="hybridMultilevel"/>
    <w:tmpl w:val="251E33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775F0"/>
    <w:multiLevelType w:val="hybridMultilevel"/>
    <w:tmpl w:val="3D8A37CC"/>
    <w:lvl w:ilvl="0" w:tplc="204443F2">
      <w:start w:val="1"/>
      <w:numFmt w:val="decimal"/>
      <w:lvlText w:val="%1."/>
      <w:lvlJc w:val="left"/>
      <w:pPr>
        <w:ind w:left="1080" w:hanging="360"/>
      </w:pPr>
      <w:rPr>
        <w:rFonts w:hint="default"/>
        <w:color w:val="595959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041457"/>
    <w:multiLevelType w:val="hybridMultilevel"/>
    <w:tmpl w:val="E1228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37782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F3258"/>
    <w:multiLevelType w:val="hybridMultilevel"/>
    <w:tmpl w:val="ED4E8852"/>
    <w:lvl w:ilvl="0" w:tplc="1276B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11"/>
  </w:num>
  <w:num w:numId="16">
    <w:abstractNumId w:val="19"/>
  </w:num>
  <w:num w:numId="17">
    <w:abstractNumId w:val="8"/>
  </w:num>
  <w:num w:numId="18">
    <w:abstractNumId w:val="0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1F"/>
    <w:rsid w:val="002016FE"/>
    <w:rsid w:val="0022092A"/>
    <w:rsid w:val="0022132B"/>
    <w:rsid w:val="002C1BBA"/>
    <w:rsid w:val="003431BB"/>
    <w:rsid w:val="003F0076"/>
    <w:rsid w:val="00426D57"/>
    <w:rsid w:val="004A37F3"/>
    <w:rsid w:val="00614D39"/>
    <w:rsid w:val="006C52E1"/>
    <w:rsid w:val="00735F1F"/>
    <w:rsid w:val="00745AF5"/>
    <w:rsid w:val="008C1FB1"/>
    <w:rsid w:val="00A971E5"/>
    <w:rsid w:val="00B21B1F"/>
    <w:rsid w:val="00C13A0D"/>
    <w:rsid w:val="00C153CD"/>
    <w:rsid w:val="00D44A09"/>
    <w:rsid w:val="00EA3489"/>
    <w:rsid w:val="00F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09FB"/>
  <w15:chartTrackingRefBased/>
  <w15:docId w15:val="{2C603ECC-1188-4C88-AF9A-3B2FD3E6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1F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5F1F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735F1F"/>
    <w:pPr>
      <w:keepLines w:val="0"/>
      <w:numPr>
        <w:numId w:val="1"/>
      </w:numPr>
      <w:spacing w:after="60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735F1F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735F1F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35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8C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Tuelp, Laura</dc:creator>
  <cp:keywords/>
  <dc:description/>
  <cp:lastModifiedBy>Tuelp, Laura</cp:lastModifiedBy>
  <cp:revision>2</cp:revision>
  <dcterms:created xsi:type="dcterms:W3CDTF">2020-06-19T06:40:00Z</dcterms:created>
  <dcterms:modified xsi:type="dcterms:W3CDTF">2020-06-19T06:40:00Z</dcterms:modified>
</cp:coreProperties>
</file>