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747" w:rsidRPr="00EB041F" w:rsidRDefault="00D71747" w:rsidP="00D71747">
      <w:pPr>
        <w:pStyle w:val="Aberschrift"/>
        <w:numPr>
          <w:ilvl w:val="0"/>
          <w:numId w:val="0"/>
        </w:numPr>
        <w:ind w:left="-6"/>
        <w:rPr>
          <w:color w:val="262626"/>
        </w:rPr>
      </w:pPr>
      <w:bookmarkStart w:id="0" w:name="_Toc43218174"/>
      <w:r w:rsidRPr="00EB041F">
        <w:rPr>
          <w:color w:val="262626"/>
        </w:rPr>
        <w:t>Homematic IP Bewegungsmelder für 55er-Rahmen – innen #</w:t>
      </w:r>
      <w:bookmarkEnd w:id="0"/>
      <w:r w:rsidR="006C69A6">
        <w:rPr>
          <w:lang w:eastAsia="de-DE"/>
        </w:rPr>
        <w:t>156242A0</w:t>
      </w:r>
    </w:p>
    <w:p w:rsidR="00D71747" w:rsidRPr="00EB041F" w:rsidRDefault="00D71747" w:rsidP="00D71747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Der Homematic IP Bewegungsmelder für 55er-Rahmen vereint einen 2-fach-Wandtaster mit einem leistungsfähigen Bewegungsmelder innerhalb des Homematic IP Smart-Home-Systems. Trotz der kompakten Abmessungen erkennt der integrierte Sensor zuverlässig Bewegungen innerhalb von </w:t>
      </w:r>
      <w:r w:rsidR="003A244F">
        <w:rPr>
          <w:rFonts w:ascii="Arial" w:hAnsi="Arial" w:cs="Arial"/>
          <w:color w:val="262626"/>
        </w:rPr>
        <w:t>6</w:t>
      </w:r>
      <w:r w:rsidRPr="00EB041F">
        <w:rPr>
          <w:rFonts w:ascii="Arial" w:hAnsi="Arial" w:cs="Arial"/>
          <w:color w:val="262626"/>
        </w:rPr>
        <w:t xml:space="preserve"> Metern Reichweite bei einem Erfassungswinkel von </w:t>
      </w:r>
      <w:r w:rsidR="003A244F">
        <w:rPr>
          <w:rFonts w:ascii="Arial" w:hAnsi="Arial" w:cs="Arial"/>
          <w:color w:val="262626"/>
        </w:rPr>
        <w:t>110</w:t>
      </w:r>
      <w:r w:rsidRPr="00EB041F">
        <w:rPr>
          <w:rFonts w:ascii="Arial" w:hAnsi="Arial" w:cs="Arial"/>
          <w:color w:val="262626"/>
        </w:rPr>
        <w:t xml:space="preserve">°. Darüber hinaus ermittelt der eingebaute Dämmerungssensor die aktuelle Helligkeit. Die integrierten Taster ermöglichen das direkte Ein- bzw. Ausschalten von Homematic IP Aktoren oder auch das Aktivieren bzw. Deaktivieren des </w:t>
      </w:r>
      <w:proofErr w:type="spellStart"/>
      <w:r w:rsidRPr="00EB041F">
        <w:rPr>
          <w:rFonts w:ascii="Arial" w:hAnsi="Arial" w:cs="Arial"/>
          <w:color w:val="262626"/>
        </w:rPr>
        <w:t>Ecobetriebs</w:t>
      </w:r>
      <w:proofErr w:type="spellEnd"/>
      <w:r w:rsidRPr="00EB041F">
        <w:rPr>
          <w:rFonts w:ascii="Arial" w:hAnsi="Arial" w:cs="Arial"/>
          <w:color w:val="262626"/>
        </w:rPr>
        <w:t xml:space="preserve">. Zwei Micro-Batterien versorgen die Taster-Sensorkombination für bis zu </w:t>
      </w:r>
      <w:r w:rsidR="003A244F">
        <w:rPr>
          <w:rFonts w:ascii="Arial" w:hAnsi="Arial" w:cs="Arial"/>
          <w:color w:val="262626"/>
        </w:rPr>
        <w:t>vier</w:t>
      </w:r>
      <w:r w:rsidRPr="00EB041F">
        <w:rPr>
          <w:rFonts w:ascii="Arial" w:hAnsi="Arial" w:cs="Arial"/>
          <w:color w:val="262626"/>
        </w:rPr>
        <w:t xml:space="preserve"> Jahre mit Energie (im Normalbetrieb). Soll der Sensor als Teil der Homematic IP Sicherheitslösung genutzt werden, wird der Einsatz eines Homematic IP Netzteils für Markenschalter (HmIP-BPS) empfohlen, da die erhöhten Anforderungen an die Funk-Kommunikation die Batterielebensdauer deutlich reduziert. Das 55er-Rahmenmaß erlaubt eine unkomplizierte Integration in die Schalterserien führender Markenhersteller sowohl im Batterie- als auch im Netzbetrieb. Der Bewegungsmelder kann zusammen mit dem Homematic IP Access Point und der Homematic IP App, mit der Zentrale CCU3 sowie mit zahlreichen Partnerlösungen betrieben werden. </w:t>
      </w:r>
    </w:p>
    <w:p w:rsidR="003A244F" w:rsidRDefault="003A244F" w:rsidP="003A244F">
      <w:pPr>
        <w:spacing w:after="160" w:line="256" w:lineRule="auto"/>
        <w:rPr>
          <w:rFonts w:ascii="Arial" w:hAnsi="Arial" w:cs="Arial"/>
          <w:color w:val="3B3838"/>
        </w:rPr>
      </w:pPr>
      <w:r>
        <w:rPr>
          <w:rFonts w:ascii="Arial" w:hAnsi="Arial" w:cs="Arial"/>
          <w:color w:val="3B3838"/>
        </w:rPr>
        <w:t xml:space="preserve">Weiterführende Produktinformationen gibt es unter </w:t>
      </w:r>
      <w:r>
        <w:rPr>
          <w:rFonts w:ascii="Arial" w:hAnsi="Arial" w:cs="Arial"/>
          <w:color w:val="3B3838"/>
          <w:u w:val="single"/>
        </w:rPr>
        <w:t>www.homematic-ip.com</w:t>
      </w:r>
      <w:r>
        <w:rPr>
          <w:rFonts w:ascii="Arial" w:hAnsi="Arial" w:cs="Arial"/>
          <w:color w:val="3B3838"/>
        </w:rPr>
        <w:t>. Im Download-Bereich ist ein ausführliches Anwenderhandbuch zum Homematic IP System zu finden.</w:t>
      </w:r>
    </w:p>
    <w:p w:rsidR="00D71747" w:rsidRPr="00EB041F" w:rsidRDefault="00D71747" w:rsidP="00D71747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b/>
          <w:color w:val="262626"/>
        </w:rPr>
        <w:t xml:space="preserve">Produkteigenschaften </w:t>
      </w:r>
    </w:p>
    <w:p w:rsidR="00D71747" w:rsidRPr="00EB041F" w:rsidRDefault="00D71747" w:rsidP="00D71747">
      <w:pPr>
        <w:pStyle w:val="Listenabsatz"/>
        <w:numPr>
          <w:ilvl w:val="0"/>
          <w:numId w:val="27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Erkennt zuverlässig Bewegungen und die Umgebungshelligkeit. </w:t>
      </w:r>
      <w:r w:rsidRPr="00EB041F">
        <w:rPr>
          <w:rFonts w:ascii="Arial" w:hAnsi="Arial" w:cs="Arial"/>
          <w:color w:val="262626"/>
        </w:rPr>
        <w:br/>
      </w:r>
    </w:p>
    <w:p w:rsidR="00D71747" w:rsidRPr="00EB041F" w:rsidRDefault="00D71747" w:rsidP="00D71747">
      <w:pPr>
        <w:pStyle w:val="Listenabsatz"/>
        <w:numPr>
          <w:ilvl w:val="0"/>
          <w:numId w:val="27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Zwei integrierte Tasten ermöglichen die Bedienung anderer Homematic IP Geräte wie bspw. </w:t>
      </w:r>
      <w:proofErr w:type="spellStart"/>
      <w:r w:rsidRPr="00EB041F">
        <w:rPr>
          <w:rFonts w:ascii="Arial" w:hAnsi="Arial" w:cs="Arial"/>
          <w:color w:val="262626"/>
        </w:rPr>
        <w:t>Schaltaktoren</w:t>
      </w:r>
      <w:proofErr w:type="spellEnd"/>
      <w:r w:rsidRPr="00EB041F">
        <w:rPr>
          <w:rFonts w:ascii="Arial" w:hAnsi="Arial" w:cs="Arial"/>
          <w:color w:val="262626"/>
        </w:rPr>
        <w:t xml:space="preserve"> zur Steuerung des Lichts oder Homematic IP Funktionen wie den </w:t>
      </w:r>
      <w:proofErr w:type="spellStart"/>
      <w:r w:rsidRPr="00EB041F">
        <w:rPr>
          <w:rFonts w:ascii="Arial" w:hAnsi="Arial" w:cs="Arial"/>
          <w:color w:val="262626"/>
        </w:rPr>
        <w:t>Ecobetrieb</w:t>
      </w:r>
      <w:proofErr w:type="spellEnd"/>
      <w:r w:rsidRPr="00EB041F">
        <w:rPr>
          <w:rFonts w:ascii="Arial" w:hAnsi="Arial" w:cs="Arial"/>
          <w:color w:val="262626"/>
        </w:rPr>
        <w:t xml:space="preserve">. </w:t>
      </w:r>
      <w:r w:rsidRPr="00EB041F">
        <w:rPr>
          <w:rFonts w:ascii="Arial" w:hAnsi="Arial" w:cs="Arial"/>
          <w:color w:val="262626"/>
        </w:rPr>
        <w:br/>
      </w:r>
    </w:p>
    <w:p w:rsidR="00D71747" w:rsidRPr="00EB041F" w:rsidRDefault="00D71747" w:rsidP="00D71747">
      <w:pPr>
        <w:pStyle w:val="Listenabsatz"/>
        <w:numPr>
          <w:ilvl w:val="0"/>
          <w:numId w:val="27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Erfasst Bewegungen innerhalb von </w:t>
      </w:r>
      <w:r w:rsidR="00A5516F">
        <w:rPr>
          <w:rFonts w:ascii="Arial" w:hAnsi="Arial" w:cs="Arial"/>
          <w:color w:val="262626"/>
        </w:rPr>
        <w:t>6</w:t>
      </w:r>
      <w:r w:rsidRPr="00EB041F">
        <w:rPr>
          <w:rFonts w:ascii="Arial" w:hAnsi="Arial" w:cs="Arial"/>
          <w:color w:val="262626"/>
        </w:rPr>
        <w:t xml:space="preserve"> Metern Reichweite bei einem Erfassungswinkel von </w:t>
      </w:r>
      <w:r w:rsidR="00A5516F">
        <w:rPr>
          <w:rFonts w:ascii="Arial" w:hAnsi="Arial" w:cs="Arial"/>
          <w:color w:val="262626"/>
        </w:rPr>
        <w:t>110</w:t>
      </w:r>
      <w:r w:rsidRPr="00EB041F">
        <w:rPr>
          <w:rFonts w:ascii="Arial" w:hAnsi="Arial" w:cs="Arial"/>
          <w:color w:val="262626"/>
        </w:rPr>
        <w:t xml:space="preserve">°. </w:t>
      </w:r>
      <w:r w:rsidRPr="00EB041F">
        <w:rPr>
          <w:rFonts w:ascii="Arial" w:hAnsi="Arial" w:cs="Arial"/>
          <w:color w:val="262626"/>
        </w:rPr>
        <w:br/>
      </w:r>
    </w:p>
    <w:p w:rsidR="00D71747" w:rsidRPr="00EB041F" w:rsidRDefault="00D71747" w:rsidP="00D71747">
      <w:pPr>
        <w:pStyle w:val="Listenabsatz"/>
        <w:numPr>
          <w:ilvl w:val="0"/>
          <w:numId w:val="27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Für den Einsatz in der Homematic IP Sicherheitslösung wird eine Spannungsversorgung per Homematic IP Netzteil für Markenschalter (HmIP-BPS) empfohlen. </w:t>
      </w:r>
    </w:p>
    <w:p w:rsidR="00D71747" w:rsidRPr="00EB041F" w:rsidRDefault="00D71747" w:rsidP="00D71747">
      <w:pPr>
        <w:pStyle w:val="Listenabsatz"/>
        <w:spacing w:after="160" w:line="259" w:lineRule="auto"/>
        <w:ind w:left="567"/>
        <w:rPr>
          <w:rFonts w:ascii="Arial" w:hAnsi="Arial" w:cs="Arial"/>
          <w:color w:val="262626"/>
        </w:rPr>
      </w:pPr>
    </w:p>
    <w:p w:rsidR="00D71747" w:rsidRPr="00EB041F" w:rsidRDefault="00D71747" w:rsidP="00D71747">
      <w:pPr>
        <w:pStyle w:val="Listenabsatz"/>
        <w:numPr>
          <w:ilvl w:val="0"/>
          <w:numId w:val="27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Der Betrieb erfordert die Anbindung an eine der folgenden Lösungen: Homematic IP Access Point mit kostenloser Smartphone-App und gebührenfreiem Cloud-Service; Zentrale </w:t>
      </w:r>
      <w:bookmarkStart w:id="1" w:name="_GoBack"/>
      <w:bookmarkEnd w:id="1"/>
      <w:r w:rsidRPr="00EB041F">
        <w:rPr>
          <w:rFonts w:ascii="Arial" w:hAnsi="Arial" w:cs="Arial"/>
          <w:color w:val="262626"/>
        </w:rPr>
        <w:t xml:space="preserve">CCU3 mit lokaler Bedienoberfläche </w:t>
      </w:r>
      <w:proofErr w:type="spellStart"/>
      <w:r w:rsidRPr="00EB041F">
        <w:rPr>
          <w:rFonts w:ascii="Arial" w:hAnsi="Arial" w:cs="Arial"/>
          <w:color w:val="262626"/>
        </w:rPr>
        <w:t>WebUI</w:t>
      </w:r>
      <w:proofErr w:type="spellEnd"/>
      <w:r w:rsidRPr="00EB041F">
        <w:rPr>
          <w:rFonts w:ascii="Arial" w:hAnsi="Arial" w:cs="Arial"/>
          <w:color w:val="262626"/>
        </w:rPr>
        <w:t>; Partnerlösungen von Drittanbietern.</w:t>
      </w:r>
    </w:p>
    <w:p w:rsidR="006B24E3" w:rsidRPr="00D71747" w:rsidRDefault="006B24E3" w:rsidP="00D71747"/>
    <w:sectPr w:rsidR="006B24E3" w:rsidRPr="00D717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529"/>
    <w:multiLevelType w:val="hybridMultilevel"/>
    <w:tmpl w:val="1DBAEE8A"/>
    <w:lvl w:ilvl="0" w:tplc="D45A217A">
      <w:start w:val="1"/>
      <w:numFmt w:val="decimal"/>
      <w:lvlText w:val="%1."/>
      <w:lvlJc w:val="left"/>
      <w:pPr>
        <w:ind w:left="1070" w:hanging="71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2893"/>
    <w:multiLevelType w:val="hybridMultilevel"/>
    <w:tmpl w:val="7D0CBF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1417"/>
    <w:multiLevelType w:val="hybridMultilevel"/>
    <w:tmpl w:val="D0746B86"/>
    <w:lvl w:ilvl="0" w:tplc="D5C207E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722F8"/>
    <w:multiLevelType w:val="hybridMultilevel"/>
    <w:tmpl w:val="0CBE59DC"/>
    <w:lvl w:ilvl="0" w:tplc="389873F6">
      <w:start w:val="1"/>
      <w:numFmt w:val="decimal"/>
      <w:lvlText w:val="%1."/>
      <w:lvlJc w:val="left"/>
      <w:pPr>
        <w:ind w:left="720" w:hanging="360"/>
      </w:pPr>
      <w:rPr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54E8E"/>
    <w:multiLevelType w:val="hybridMultilevel"/>
    <w:tmpl w:val="D9D0A180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45404"/>
    <w:multiLevelType w:val="hybridMultilevel"/>
    <w:tmpl w:val="C3E82C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8251A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A6205"/>
    <w:multiLevelType w:val="hybridMultilevel"/>
    <w:tmpl w:val="3D5E97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D5057"/>
    <w:multiLevelType w:val="hybridMultilevel"/>
    <w:tmpl w:val="A87ADE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25407"/>
    <w:multiLevelType w:val="hybridMultilevel"/>
    <w:tmpl w:val="33D61F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27589"/>
    <w:multiLevelType w:val="hybridMultilevel"/>
    <w:tmpl w:val="D4E84E1A"/>
    <w:lvl w:ilvl="0" w:tplc="D5C207E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C67E1"/>
    <w:multiLevelType w:val="hybridMultilevel"/>
    <w:tmpl w:val="D9D0A180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30974"/>
    <w:multiLevelType w:val="hybridMultilevel"/>
    <w:tmpl w:val="D9D0A180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609F3"/>
    <w:multiLevelType w:val="hybridMultilevel"/>
    <w:tmpl w:val="EA3ED094"/>
    <w:lvl w:ilvl="0" w:tplc="4C886466">
      <w:start w:val="1"/>
      <w:numFmt w:val="decimal"/>
      <w:lvlText w:val="%1."/>
      <w:lvlJc w:val="left"/>
      <w:pPr>
        <w:ind w:left="1070" w:hanging="71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147F1"/>
    <w:multiLevelType w:val="hybridMultilevel"/>
    <w:tmpl w:val="162035EA"/>
    <w:lvl w:ilvl="0" w:tplc="9F562FB8">
      <w:start w:val="1"/>
      <w:numFmt w:val="upperRoman"/>
      <w:pStyle w:val="1berschrift"/>
      <w:lvlText w:val="%1."/>
      <w:lvlJc w:val="right"/>
      <w:pPr>
        <w:ind w:left="720" w:hanging="360"/>
      </w:pPr>
      <w:rPr>
        <w:b/>
        <w:color w:val="595959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05A9E"/>
    <w:multiLevelType w:val="hybridMultilevel"/>
    <w:tmpl w:val="518A86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E3722"/>
    <w:multiLevelType w:val="hybridMultilevel"/>
    <w:tmpl w:val="6AB65E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22E62"/>
    <w:multiLevelType w:val="hybridMultilevel"/>
    <w:tmpl w:val="48AE87A0"/>
    <w:lvl w:ilvl="0" w:tplc="04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5904B67"/>
    <w:multiLevelType w:val="hybridMultilevel"/>
    <w:tmpl w:val="0BD652DE"/>
    <w:lvl w:ilvl="0" w:tplc="9014DAA0">
      <w:start w:val="1"/>
      <w:numFmt w:val="decimal"/>
      <w:lvlText w:val="%1."/>
      <w:lvlJc w:val="left"/>
      <w:pPr>
        <w:ind w:left="1070" w:hanging="71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E4197"/>
    <w:multiLevelType w:val="hybridMultilevel"/>
    <w:tmpl w:val="B65435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960FE"/>
    <w:multiLevelType w:val="hybridMultilevel"/>
    <w:tmpl w:val="6AB65E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352FE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715A2"/>
    <w:multiLevelType w:val="hybridMultilevel"/>
    <w:tmpl w:val="CC5EB2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53250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55A42"/>
    <w:multiLevelType w:val="hybridMultilevel"/>
    <w:tmpl w:val="AFA00DD4"/>
    <w:lvl w:ilvl="0" w:tplc="D752EACA">
      <w:start w:val="1"/>
      <w:numFmt w:val="decimal"/>
      <w:lvlText w:val="%1."/>
      <w:lvlJc w:val="left"/>
      <w:pPr>
        <w:ind w:left="1070" w:hanging="71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35D84"/>
    <w:multiLevelType w:val="hybridMultilevel"/>
    <w:tmpl w:val="4B243620"/>
    <w:lvl w:ilvl="0" w:tplc="D5C207E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87FFB"/>
    <w:multiLevelType w:val="hybridMultilevel"/>
    <w:tmpl w:val="2286E5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25"/>
  </w:num>
  <w:num w:numId="5">
    <w:abstractNumId w:val="21"/>
  </w:num>
  <w:num w:numId="6">
    <w:abstractNumId w:val="1"/>
  </w:num>
  <w:num w:numId="7">
    <w:abstractNumId w:val="9"/>
  </w:num>
  <w:num w:numId="8">
    <w:abstractNumId w:val="3"/>
  </w:num>
  <w:num w:numId="9">
    <w:abstractNumId w:val="23"/>
  </w:num>
  <w:num w:numId="10">
    <w:abstractNumId w:val="11"/>
  </w:num>
  <w:num w:numId="11">
    <w:abstractNumId w:val="12"/>
  </w:num>
  <w:num w:numId="12">
    <w:abstractNumId w:val="6"/>
  </w:num>
  <w:num w:numId="13">
    <w:abstractNumId w:val="8"/>
  </w:num>
  <w:num w:numId="14">
    <w:abstractNumId w:val="4"/>
  </w:num>
  <w:num w:numId="15">
    <w:abstractNumId w:val="0"/>
  </w:num>
  <w:num w:numId="16">
    <w:abstractNumId w:val="18"/>
  </w:num>
  <w:num w:numId="17">
    <w:abstractNumId w:val="24"/>
  </w:num>
  <w:num w:numId="18">
    <w:abstractNumId w:val="22"/>
  </w:num>
  <w:num w:numId="19">
    <w:abstractNumId w:val="26"/>
  </w:num>
  <w:num w:numId="20">
    <w:abstractNumId w:val="13"/>
  </w:num>
  <w:num w:numId="21">
    <w:abstractNumId w:val="7"/>
  </w:num>
  <w:num w:numId="22">
    <w:abstractNumId w:val="10"/>
  </w:num>
  <w:num w:numId="23">
    <w:abstractNumId w:val="17"/>
  </w:num>
  <w:num w:numId="24">
    <w:abstractNumId w:val="2"/>
  </w:num>
  <w:num w:numId="25">
    <w:abstractNumId w:val="16"/>
  </w:num>
  <w:num w:numId="26">
    <w:abstractNumId w:val="2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3B"/>
    <w:rsid w:val="00061CD2"/>
    <w:rsid w:val="000E34B6"/>
    <w:rsid w:val="001206DF"/>
    <w:rsid w:val="001718A2"/>
    <w:rsid w:val="00181883"/>
    <w:rsid w:val="00221CBB"/>
    <w:rsid w:val="00291577"/>
    <w:rsid w:val="002F453B"/>
    <w:rsid w:val="003A244F"/>
    <w:rsid w:val="003D346C"/>
    <w:rsid w:val="00493DBB"/>
    <w:rsid w:val="00671CE3"/>
    <w:rsid w:val="006B24E3"/>
    <w:rsid w:val="006C69A6"/>
    <w:rsid w:val="00831387"/>
    <w:rsid w:val="0094159B"/>
    <w:rsid w:val="00970FFA"/>
    <w:rsid w:val="009A1F3F"/>
    <w:rsid w:val="009B7664"/>
    <w:rsid w:val="009E7927"/>
    <w:rsid w:val="00A5516F"/>
    <w:rsid w:val="00B00F3E"/>
    <w:rsid w:val="00B2414B"/>
    <w:rsid w:val="00B438D3"/>
    <w:rsid w:val="00C8006B"/>
    <w:rsid w:val="00CC117E"/>
    <w:rsid w:val="00D71747"/>
    <w:rsid w:val="00D77B62"/>
    <w:rsid w:val="00D86FBD"/>
    <w:rsid w:val="00E079A3"/>
    <w:rsid w:val="00E16F25"/>
    <w:rsid w:val="00E73621"/>
    <w:rsid w:val="00E86876"/>
    <w:rsid w:val="00E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1178"/>
  <w15:chartTrackingRefBased/>
  <w15:docId w15:val="{47890CBA-4C01-48E5-9163-A3CE331C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F453B"/>
    <w:pPr>
      <w:spacing w:after="200" w:line="276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F45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453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F453B"/>
    <w:pPr>
      <w:ind w:left="720"/>
      <w:contextualSpacing/>
    </w:pPr>
  </w:style>
  <w:style w:type="paragraph" w:customStyle="1" w:styleId="1berschrift">
    <w:name w:val="1_Überschrift"/>
    <w:basedOn w:val="berschrift1"/>
    <w:qFormat/>
    <w:rsid w:val="002F453B"/>
    <w:pPr>
      <w:keepLines w:val="0"/>
      <w:numPr>
        <w:numId w:val="2"/>
      </w:numPr>
      <w:spacing w:after="60"/>
      <w:ind w:left="426"/>
    </w:pPr>
    <w:rPr>
      <w:rFonts w:ascii="Arial" w:eastAsia="Times New Roman" w:hAnsi="Arial" w:cs="Arial"/>
      <w:b/>
      <w:bCs/>
      <w:color w:val="000000"/>
      <w:kern w:val="32"/>
      <w:sz w:val="22"/>
      <w:szCs w:val="22"/>
    </w:rPr>
  </w:style>
  <w:style w:type="paragraph" w:customStyle="1" w:styleId="Aberschrift">
    <w:name w:val="A_Überschrift"/>
    <w:basedOn w:val="1berschrift"/>
    <w:link w:val="AberschriftZchn"/>
    <w:qFormat/>
    <w:rsid w:val="002F453B"/>
    <w:pPr>
      <w:spacing w:after="120" w:line="360" w:lineRule="auto"/>
      <w:ind w:left="720"/>
    </w:pPr>
  </w:style>
  <w:style w:type="character" w:customStyle="1" w:styleId="AberschriftZchn">
    <w:name w:val="A_Überschrift Zchn"/>
    <w:basedOn w:val="Absatz-Standardschriftart"/>
    <w:link w:val="Aberschrift"/>
    <w:rsid w:val="002F453B"/>
    <w:rPr>
      <w:rFonts w:ascii="Arial" w:eastAsia="Times New Roman" w:hAnsi="Arial" w:cs="Arial"/>
      <w:b/>
      <w:bCs/>
      <w:color w:val="000000"/>
      <w:kern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F4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2102</Characters>
  <Application>Microsoft Office Word</Application>
  <DocSecurity>0</DocSecurity>
  <Lines>60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Tuelp, Laura</dc:creator>
  <cp:keywords/>
  <dc:description/>
  <cp:lastModifiedBy>Tuelp, Laura</cp:lastModifiedBy>
  <cp:revision>5</cp:revision>
  <dcterms:created xsi:type="dcterms:W3CDTF">2020-06-22T06:39:00Z</dcterms:created>
  <dcterms:modified xsi:type="dcterms:W3CDTF">2021-10-27T06:39:00Z</dcterms:modified>
</cp:coreProperties>
</file>