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323" w:rsidRPr="00EB041F" w:rsidRDefault="00F32323" w:rsidP="00F32323">
      <w:pPr>
        <w:pStyle w:val="Aberschrift"/>
        <w:numPr>
          <w:ilvl w:val="0"/>
          <w:numId w:val="0"/>
        </w:numPr>
        <w:rPr>
          <w:color w:val="262626"/>
        </w:rPr>
      </w:pPr>
      <w:bookmarkStart w:id="0" w:name="_Toc43218135"/>
      <w:bookmarkStart w:id="1" w:name="_Hlk3458520"/>
      <w:r w:rsidRPr="00EB041F">
        <w:rPr>
          <w:color w:val="262626"/>
        </w:rPr>
        <w:t>Homematic IP Alarmsirene – außen #153208A0</w:t>
      </w:r>
      <w:bookmarkEnd w:id="0"/>
    </w:p>
    <w:p w:rsidR="00F32323" w:rsidRPr="00EB041F" w:rsidRDefault="00F32323" w:rsidP="00F32323">
      <w:pPr>
        <w:jc w:val="both"/>
        <w:rPr>
          <w:rFonts w:ascii="Arial" w:hAnsi="Arial" w:cs="Arial"/>
          <w:color w:val="262626"/>
        </w:rPr>
      </w:pPr>
      <w:r w:rsidRPr="00EB041F">
        <w:rPr>
          <w:rFonts w:ascii="Arial" w:hAnsi="Arial" w:cs="Arial"/>
          <w:color w:val="262626"/>
        </w:rPr>
        <w:t>Die Homematic IP Alarmsirene für den Außenbereich ermöglicht eine zuverlässige akustische und optische Alarmmeldung innerhalb des Homematic IP Smart-Home-Systems.</w:t>
      </w:r>
    </w:p>
    <w:p w:rsidR="00F32323" w:rsidRPr="00EB041F" w:rsidRDefault="00F32323" w:rsidP="00F32323">
      <w:pPr>
        <w:jc w:val="both"/>
        <w:rPr>
          <w:rFonts w:ascii="Arial" w:hAnsi="Arial" w:cs="Arial"/>
          <w:color w:val="262626"/>
        </w:rPr>
      </w:pPr>
      <w:r w:rsidRPr="00EB041F">
        <w:rPr>
          <w:rFonts w:ascii="Arial" w:hAnsi="Arial" w:cs="Arial"/>
          <w:color w:val="262626"/>
        </w:rPr>
        <w:t xml:space="preserve">Über die Funk-Alarmsirene – außen können Einbrüche oder andere Ereignisse zuverlässig akustisch und optisch signalisiert werden. Hierfür verfügt die Außensirene über zwei leistungsstarke Piezo-Lautsprecher sowie auffällige Signal-LEDs, welche in einem wetterfesten Gehäuse mit Schutzart IP44 untergebracht sind. Die Alarmierung kann dabei beispielsweise durch einen Homematic IP Bewegungsmelder oder einen Homematic IP Fenster- und Türkontakt ausgelöst werden. Dank der direkten Verbindung zwischen den Geräten, funktioniert die Alarmauslösung auch bei fehlender Internetverbindung oder Ausfall des Homematic IP Access Points bzw. der Zentrale CCU3 zuverlässig. Darüber hinaus verfügt die Sirene über einen Sabotagekontakt, welcher bei unberechtigten Demontageversuchen den Alarm auslöst. </w:t>
      </w:r>
    </w:p>
    <w:p w:rsidR="00F32323" w:rsidRPr="00EB041F" w:rsidRDefault="00F32323" w:rsidP="00F32323">
      <w:pPr>
        <w:jc w:val="both"/>
        <w:rPr>
          <w:rFonts w:ascii="Arial" w:hAnsi="Arial" w:cs="Arial"/>
          <w:color w:val="262626"/>
        </w:rPr>
      </w:pPr>
      <w:r w:rsidRPr="00EB041F">
        <w:rPr>
          <w:rFonts w:ascii="Arial" w:hAnsi="Arial" w:cs="Arial"/>
          <w:color w:val="262626"/>
        </w:rPr>
        <w:t>Dank der nachhaltigen Stromversorgung per Solarzelle in Verbindung mit einem Puffer-Akku, wird für die Montage keine gesonderte Stromversorgung benötigt. So lässt sich die Alarmsirene auch an schwer zugänglichen Orten montieren. Der Akku gewährleistet auch nachts oder an bewölkten Tagen einen zuverlässigen Betrieb. Zusätzlich dazu kann die Sirene bei Bedarf auch über den Micro-USB-Port nachgeladen werden.</w:t>
      </w:r>
    </w:p>
    <w:p w:rsidR="00F32323" w:rsidRPr="00EB041F" w:rsidRDefault="00F32323" w:rsidP="00F32323">
      <w:pPr>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rsidR="00F32323" w:rsidRPr="00EB041F" w:rsidRDefault="00F32323" w:rsidP="00F32323">
      <w:pPr>
        <w:rPr>
          <w:rFonts w:ascii="Arial" w:hAnsi="Arial" w:cs="Arial"/>
          <w:b/>
          <w:color w:val="262626"/>
        </w:rPr>
      </w:pPr>
      <w:r w:rsidRPr="00EB041F">
        <w:rPr>
          <w:rFonts w:ascii="Arial" w:hAnsi="Arial" w:cs="Arial"/>
          <w:b/>
          <w:color w:val="262626"/>
        </w:rPr>
        <w:t xml:space="preserve">Produkteigenschaften </w:t>
      </w:r>
    </w:p>
    <w:p w:rsidR="00F32323" w:rsidRPr="00EB041F" w:rsidRDefault="00F32323" w:rsidP="00F32323">
      <w:pPr>
        <w:pStyle w:val="Listenabsatz"/>
        <w:numPr>
          <w:ilvl w:val="0"/>
          <w:numId w:val="30"/>
        </w:numPr>
        <w:spacing w:after="160" w:line="256" w:lineRule="auto"/>
        <w:ind w:left="567" w:hanging="567"/>
        <w:rPr>
          <w:rFonts w:ascii="Arial" w:hAnsi="Arial" w:cs="Arial"/>
          <w:color w:val="262626"/>
        </w:rPr>
      </w:pPr>
      <w:r w:rsidRPr="00EB041F">
        <w:rPr>
          <w:rFonts w:ascii="Arial" w:hAnsi="Arial" w:cs="Arial"/>
          <w:color w:val="262626"/>
        </w:rPr>
        <w:t>Leistungsstarke Alarmsirene für eine zuverlässige akustische und optische Signalisierung über zwei Piezo-Lautsprecher mit 100 dB sowie auffällige LED-Signalleuchten.</w:t>
      </w:r>
    </w:p>
    <w:p w:rsidR="00F32323" w:rsidRPr="00EB041F" w:rsidRDefault="00F32323" w:rsidP="00F32323">
      <w:pPr>
        <w:pStyle w:val="Listenabsatz"/>
        <w:spacing w:after="160" w:line="256" w:lineRule="auto"/>
        <w:ind w:left="567" w:hanging="567"/>
        <w:rPr>
          <w:rFonts w:ascii="Arial" w:hAnsi="Arial" w:cs="Arial"/>
          <w:color w:val="262626"/>
        </w:rPr>
      </w:pPr>
      <w:bookmarkStart w:id="2" w:name="_GoBack"/>
      <w:bookmarkEnd w:id="2"/>
    </w:p>
    <w:p w:rsidR="00F32323" w:rsidRPr="00EB041F" w:rsidRDefault="00F32323" w:rsidP="00F32323">
      <w:pPr>
        <w:pStyle w:val="Listenabsatz"/>
        <w:numPr>
          <w:ilvl w:val="0"/>
          <w:numId w:val="30"/>
        </w:numPr>
        <w:spacing w:after="160" w:line="256" w:lineRule="auto"/>
        <w:ind w:left="567" w:hanging="567"/>
        <w:rPr>
          <w:rFonts w:ascii="Arial" w:hAnsi="Arial" w:cs="Arial"/>
          <w:color w:val="262626"/>
        </w:rPr>
      </w:pPr>
      <w:r w:rsidRPr="00EB041F">
        <w:rPr>
          <w:rFonts w:ascii="Arial" w:hAnsi="Arial" w:cs="Arial"/>
          <w:color w:val="262626"/>
        </w:rPr>
        <w:t xml:space="preserve">Nachhaltige Stromversorgung per Solarzelle in Verbindung mit einem austauschbaren </w:t>
      </w:r>
      <w:proofErr w:type="spellStart"/>
      <w:r w:rsidRPr="00EB041F">
        <w:rPr>
          <w:rFonts w:ascii="Arial" w:hAnsi="Arial" w:cs="Arial"/>
          <w:color w:val="262626"/>
        </w:rPr>
        <w:t>NiMH-Akkupack</w:t>
      </w:r>
      <w:proofErr w:type="spellEnd"/>
      <w:r w:rsidRPr="00EB041F">
        <w:rPr>
          <w:rFonts w:ascii="Arial" w:hAnsi="Arial" w:cs="Arial"/>
          <w:color w:val="262626"/>
        </w:rPr>
        <w:t xml:space="preserve"> – es wird ausreichend Energie gespeichert, um einen zuverlässigen Betrieb auch nachts oder an bewölkten Tagen zu ermöglichen.</w:t>
      </w:r>
    </w:p>
    <w:p w:rsidR="00F32323" w:rsidRPr="00EB041F" w:rsidRDefault="00F32323" w:rsidP="00F32323">
      <w:pPr>
        <w:pStyle w:val="Listenabsatz"/>
        <w:ind w:left="567" w:hanging="567"/>
        <w:rPr>
          <w:rFonts w:ascii="Arial" w:hAnsi="Arial" w:cs="Arial"/>
          <w:color w:val="262626"/>
        </w:rPr>
      </w:pPr>
    </w:p>
    <w:p w:rsidR="00F32323" w:rsidRPr="00EB041F" w:rsidRDefault="00F32323" w:rsidP="00F32323">
      <w:pPr>
        <w:pStyle w:val="Listenabsatz"/>
        <w:numPr>
          <w:ilvl w:val="0"/>
          <w:numId w:val="30"/>
        </w:numPr>
        <w:spacing w:after="160" w:line="256" w:lineRule="auto"/>
        <w:ind w:left="567" w:hanging="567"/>
        <w:rPr>
          <w:rFonts w:ascii="Arial" w:hAnsi="Arial" w:cs="Arial"/>
          <w:color w:val="262626"/>
        </w:rPr>
      </w:pPr>
      <w:r w:rsidRPr="00EB041F">
        <w:rPr>
          <w:rFonts w:ascii="Arial" w:hAnsi="Arial" w:cs="Arial"/>
          <w:color w:val="262626"/>
        </w:rPr>
        <w:t>Optionales Aufladen über Micro-USB-Port möglich.</w:t>
      </w:r>
    </w:p>
    <w:p w:rsidR="00F32323" w:rsidRPr="00EB041F" w:rsidRDefault="00F32323" w:rsidP="00F32323">
      <w:pPr>
        <w:pStyle w:val="Listenabsatz"/>
        <w:spacing w:after="160" w:line="256" w:lineRule="auto"/>
        <w:ind w:left="567" w:hanging="567"/>
        <w:rPr>
          <w:rFonts w:ascii="Arial" w:hAnsi="Arial" w:cs="Arial"/>
          <w:color w:val="262626"/>
        </w:rPr>
      </w:pPr>
    </w:p>
    <w:p w:rsidR="00F32323" w:rsidRPr="00EB041F" w:rsidRDefault="00F32323" w:rsidP="00F32323">
      <w:pPr>
        <w:pStyle w:val="Listenabsatz"/>
        <w:numPr>
          <w:ilvl w:val="0"/>
          <w:numId w:val="30"/>
        </w:numPr>
        <w:spacing w:after="160" w:line="256" w:lineRule="auto"/>
        <w:ind w:left="567" w:hanging="567"/>
        <w:rPr>
          <w:rFonts w:ascii="Arial" w:hAnsi="Arial" w:cs="Arial"/>
          <w:color w:val="262626"/>
        </w:rPr>
      </w:pPr>
      <w:r w:rsidRPr="00EB041F">
        <w:rPr>
          <w:rFonts w:ascii="Arial" w:hAnsi="Arial" w:cs="Arial"/>
          <w:color w:val="262626"/>
        </w:rPr>
        <w:t>Sabotagekontakt zur Erkennung von Manipulation oder unbefugter Demontage sorgt für zusätzliche Sicherheit.</w:t>
      </w:r>
    </w:p>
    <w:p w:rsidR="00F32323" w:rsidRPr="00EB041F" w:rsidRDefault="00F32323" w:rsidP="00F32323">
      <w:pPr>
        <w:pStyle w:val="Listenabsatz"/>
        <w:ind w:left="567" w:hanging="567"/>
        <w:rPr>
          <w:rFonts w:ascii="Arial" w:hAnsi="Arial" w:cs="Arial"/>
          <w:color w:val="262626"/>
        </w:rPr>
      </w:pPr>
    </w:p>
    <w:p w:rsidR="00F32323" w:rsidRPr="00EB041F" w:rsidRDefault="00F32323" w:rsidP="00F32323">
      <w:pPr>
        <w:pStyle w:val="Listenabsatz"/>
        <w:numPr>
          <w:ilvl w:val="0"/>
          <w:numId w:val="30"/>
        </w:numPr>
        <w:spacing w:after="160" w:line="256" w:lineRule="auto"/>
        <w:ind w:left="567" w:hanging="567"/>
        <w:rPr>
          <w:rFonts w:ascii="Arial" w:hAnsi="Arial" w:cs="Arial"/>
          <w:color w:val="262626"/>
        </w:rPr>
      </w:pPr>
      <w:r w:rsidRPr="00EB041F">
        <w:rPr>
          <w:rFonts w:ascii="Arial" w:hAnsi="Arial" w:cs="Arial"/>
          <w:color w:val="262626"/>
        </w:rPr>
        <w:t>Für den Betrieb ist der Homematic IP Access Point in Verbindung mit der kostenlosen App (gebührenfreier Cloud-Service), die Zentrale CCU3 oder eine geeignete Partnerlösung notwendig.</w:t>
      </w:r>
      <w:bookmarkEnd w:id="1"/>
    </w:p>
    <w:p w:rsidR="006B24E3" w:rsidRPr="00F32323" w:rsidRDefault="006B24E3" w:rsidP="00F32323"/>
    <w:sectPr w:rsidR="006B24E3" w:rsidRPr="00F323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529"/>
    <w:multiLevelType w:val="hybridMultilevel"/>
    <w:tmpl w:val="1DBAEE8A"/>
    <w:lvl w:ilvl="0" w:tplc="D45A217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02893"/>
    <w:multiLevelType w:val="hybridMultilevel"/>
    <w:tmpl w:val="7D0CB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351417"/>
    <w:multiLevelType w:val="hybridMultilevel"/>
    <w:tmpl w:val="D0746B86"/>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4722F8"/>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5A5C5E"/>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C54E8E"/>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6743C8"/>
    <w:multiLevelType w:val="hybridMultilevel"/>
    <w:tmpl w:val="43B85C4A"/>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D8251A"/>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94A6205"/>
    <w:multiLevelType w:val="hybridMultilevel"/>
    <w:tmpl w:val="3D5E97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FD5057"/>
    <w:multiLevelType w:val="hybridMultilevel"/>
    <w:tmpl w:val="A87ADE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E25407"/>
    <w:multiLevelType w:val="hybridMultilevel"/>
    <w:tmpl w:val="33D61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D27589"/>
    <w:multiLevelType w:val="hybridMultilevel"/>
    <w:tmpl w:val="D4E84E1A"/>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8B30974"/>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B2609F3"/>
    <w:multiLevelType w:val="hybridMultilevel"/>
    <w:tmpl w:val="EA3ED094"/>
    <w:lvl w:ilvl="0" w:tplc="4C886466">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BE3722"/>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722E62"/>
    <w:multiLevelType w:val="hybridMultilevel"/>
    <w:tmpl w:val="48AE87A0"/>
    <w:lvl w:ilvl="0" w:tplc="0407000F">
      <w:start w:val="1"/>
      <w:numFmt w:val="decimal"/>
      <w:lvlText w:val="%1."/>
      <w:lvlJc w:val="left"/>
      <w:pPr>
        <w:ind w:left="420" w:hanging="360"/>
      </w:pPr>
      <w:rPr>
        <w:rFonts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0" w15:restartNumberingAfterBreak="0">
    <w:nsid w:val="55904B67"/>
    <w:multiLevelType w:val="hybridMultilevel"/>
    <w:tmpl w:val="0BD652DE"/>
    <w:lvl w:ilvl="0" w:tplc="9014DAA0">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9E4197"/>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E960F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7352FE"/>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2D715A2"/>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DF5325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255A42"/>
    <w:multiLevelType w:val="hybridMultilevel"/>
    <w:tmpl w:val="AFA00DD4"/>
    <w:lvl w:ilvl="0" w:tplc="D752EAC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A3257A"/>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8" w15:restartNumberingAfterBreak="0">
    <w:nsid w:val="72D35D84"/>
    <w:multiLevelType w:val="hybridMultilevel"/>
    <w:tmpl w:val="4B243620"/>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F87FFB"/>
    <w:multiLevelType w:val="hybridMultilevel"/>
    <w:tmpl w:val="2286E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6"/>
  </w:num>
  <w:num w:numId="3">
    <w:abstractNumId w:val="17"/>
  </w:num>
  <w:num w:numId="4">
    <w:abstractNumId w:val="28"/>
  </w:num>
  <w:num w:numId="5">
    <w:abstractNumId w:val="23"/>
  </w:num>
  <w:num w:numId="6">
    <w:abstractNumId w:val="1"/>
  </w:num>
  <w:num w:numId="7">
    <w:abstractNumId w:val="11"/>
  </w:num>
  <w:num w:numId="8">
    <w:abstractNumId w:val="3"/>
  </w:num>
  <w:num w:numId="9">
    <w:abstractNumId w:val="25"/>
  </w:num>
  <w:num w:numId="10">
    <w:abstractNumId w:val="13"/>
  </w:num>
  <w:num w:numId="11">
    <w:abstractNumId w:val="14"/>
  </w:num>
  <w:num w:numId="12">
    <w:abstractNumId w:val="8"/>
  </w:num>
  <w:num w:numId="13">
    <w:abstractNumId w:val="10"/>
  </w:num>
  <w:num w:numId="14">
    <w:abstractNumId w:val="5"/>
  </w:num>
  <w:num w:numId="15">
    <w:abstractNumId w:val="0"/>
  </w:num>
  <w:num w:numId="16">
    <w:abstractNumId w:val="20"/>
  </w:num>
  <w:num w:numId="17">
    <w:abstractNumId w:val="26"/>
  </w:num>
  <w:num w:numId="18">
    <w:abstractNumId w:val="24"/>
  </w:num>
  <w:num w:numId="19">
    <w:abstractNumId w:val="29"/>
  </w:num>
  <w:num w:numId="20">
    <w:abstractNumId w:val="15"/>
  </w:num>
  <w:num w:numId="21">
    <w:abstractNumId w:val="9"/>
  </w:num>
  <w:num w:numId="22">
    <w:abstractNumId w:val="12"/>
  </w:num>
  <w:num w:numId="23">
    <w:abstractNumId w:val="19"/>
  </w:num>
  <w:num w:numId="24">
    <w:abstractNumId w:val="2"/>
  </w:num>
  <w:num w:numId="25">
    <w:abstractNumId w:val="18"/>
  </w:num>
  <w:num w:numId="26">
    <w:abstractNumId w:val="22"/>
  </w:num>
  <w:num w:numId="27">
    <w:abstractNumId w:val="21"/>
  </w:num>
  <w:num w:numId="28">
    <w:abstractNumId w:val="7"/>
  </w:num>
  <w:num w:numId="29">
    <w:abstractNumId w:val="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61CD2"/>
    <w:rsid w:val="000E34B6"/>
    <w:rsid w:val="00113B75"/>
    <w:rsid w:val="001206DF"/>
    <w:rsid w:val="001718A2"/>
    <w:rsid w:val="00181883"/>
    <w:rsid w:val="00221CBB"/>
    <w:rsid w:val="00291577"/>
    <w:rsid w:val="002F453B"/>
    <w:rsid w:val="003D346C"/>
    <w:rsid w:val="00493DBB"/>
    <w:rsid w:val="00671CE3"/>
    <w:rsid w:val="006B24E3"/>
    <w:rsid w:val="007148E5"/>
    <w:rsid w:val="00831387"/>
    <w:rsid w:val="0094159B"/>
    <w:rsid w:val="00970FFA"/>
    <w:rsid w:val="009A1F3F"/>
    <w:rsid w:val="009B7664"/>
    <w:rsid w:val="009E7927"/>
    <w:rsid w:val="00A36519"/>
    <w:rsid w:val="00B00F3E"/>
    <w:rsid w:val="00B438D3"/>
    <w:rsid w:val="00C8006B"/>
    <w:rsid w:val="00CC117E"/>
    <w:rsid w:val="00D71747"/>
    <w:rsid w:val="00D77B62"/>
    <w:rsid w:val="00D86FBD"/>
    <w:rsid w:val="00E079A3"/>
    <w:rsid w:val="00E16F25"/>
    <w:rsid w:val="00E73621"/>
    <w:rsid w:val="00E86876"/>
    <w:rsid w:val="00EF4525"/>
    <w:rsid w:val="00F32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550F"/>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2214</Characters>
  <Application>Microsoft Office Word</Application>
  <DocSecurity>0</DocSecurity>
  <Lines>63</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3</cp:revision>
  <dcterms:created xsi:type="dcterms:W3CDTF">2020-06-22T06:50:00Z</dcterms:created>
  <dcterms:modified xsi:type="dcterms:W3CDTF">2021-10-27T06:31:00Z</dcterms:modified>
</cp:coreProperties>
</file>