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E6" w:rsidRPr="00EB041F" w:rsidRDefault="00B455E6" w:rsidP="00B455E6">
      <w:pPr>
        <w:pStyle w:val="Aberschrift"/>
        <w:numPr>
          <w:ilvl w:val="0"/>
          <w:numId w:val="0"/>
        </w:numPr>
        <w:rPr>
          <w:color w:val="262626"/>
          <w:lang w:val="en-US"/>
        </w:rPr>
      </w:pPr>
      <w:bookmarkStart w:id="0" w:name="_Toc43218158"/>
      <w:r w:rsidRPr="00EB041F">
        <w:rPr>
          <w:color w:val="262626"/>
          <w:lang w:val="en-US"/>
        </w:rPr>
        <w:t xml:space="preserve">Homematic IP </w:t>
      </w:r>
      <w:proofErr w:type="spellStart"/>
      <w:r w:rsidRPr="00EB041F">
        <w:rPr>
          <w:color w:val="262626"/>
          <w:lang w:val="en-US"/>
        </w:rPr>
        <w:t>Schaltplatine</w:t>
      </w:r>
      <w:proofErr w:type="spellEnd"/>
      <w:r w:rsidRPr="00EB041F">
        <w:rPr>
          <w:color w:val="262626"/>
          <w:lang w:val="en-US"/>
        </w:rPr>
        <w:t xml:space="preserve"> #150776A0</w:t>
      </w:r>
      <w:bookmarkEnd w:id="0"/>
      <w:r w:rsidRPr="00EB041F">
        <w:rPr>
          <w:color w:val="262626"/>
          <w:lang w:val="en-US"/>
        </w:rPr>
        <w:t xml:space="preserve"> </w:t>
      </w:r>
    </w:p>
    <w:p w:rsidR="00B455E6" w:rsidRPr="00EB041F" w:rsidRDefault="00B455E6" w:rsidP="00B455E6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Die Homematic IP Schaltplatine ermöglicht das Einbinden von gewöhnlichen elektrischen Geräten in das Homematic IP Smart-Home-System. Zum Nachrüsten muss die winzige Platine einzig an geeigneter Stelle im Gerätegehäuse untergebracht und z. B. mit dem vorhandenen Taster- oder Signaleingang verbunden werden. Ein Miniaturrelais erlaubt dabei Schaltleistungen von bis zu 30 V/1 A. Wird das Relais nicht benötigt, kann dieses einfach von der Platine abgebrochen, die Platine dadurch nochmals verkleinert und stattdessen der Open-</w:t>
      </w:r>
      <w:proofErr w:type="spellStart"/>
      <w:r w:rsidRPr="00EB041F">
        <w:rPr>
          <w:rFonts w:ascii="Arial" w:hAnsi="Arial" w:cs="Arial"/>
          <w:color w:val="262626"/>
        </w:rPr>
        <w:t>Collector</w:t>
      </w:r>
      <w:proofErr w:type="spellEnd"/>
      <w:r w:rsidRPr="00EB041F">
        <w:rPr>
          <w:rFonts w:ascii="Arial" w:hAnsi="Arial" w:cs="Arial"/>
          <w:color w:val="262626"/>
        </w:rPr>
        <w:t xml:space="preserve">-Schaltausgang mit 30 V/0,5 A genutzt werden. Erst einmal eingebaut können herkömmliche Haushaltsgeräte, Lichtinstallationen, eigene µC-Applikationen oder auch Garagentorantriebe in Verbindung mit dem Homematic IP Access Point bequem per Homematic IP App, Fernbedienung oder Wandtaster geschaltet werden. </w:t>
      </w:r>
    </w:p>
    <w:p w:rsidR="00B455E6" w:rsidRPr="00EB041F" w:rsidRDefault="00B455E6" w:rsidP="00B455E6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B455E6" w:rsidRPr="00EB041F" w:rsidRDefault="00B455E6" w:rsidP="00B455E6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B455E6" w:rsidRPr="00EB041F" w:rsidRDefault="00B455E6" w:rsidP="00B455E6">
      <w:pPr>
        <w:pStyle w:val="Listenabsatz"/>
        <w:numPr>
          <w:ilvl w:val="0"/>
          <w:numId w:val="26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Ermöglicht das Schalten eines Schalter- oder </w:t>
      </w:r>
      <w:proofErr w:type="spellStart"/>
      <w:r w:rsidRPr="00EB041F">
        <w:rPr>
          <w:rFonts w:ascii="Arial" w:hAnsi="Arial" w:cs="Arial"/>
          <w:color w:val="262626"/>
        </w:rPr>
        <w:t>Tastereingangs</w:t>
      </w:r>
      <w:proofErr w:type="spellEnd"/>
      <w:r w:rsidRPr="00EB041F">
        <w:rPr>
          <w:rFonts w:ascii="Arial" w:hAnsi="Arial" w:cs="Arial"/>
          <w:color w:val="262626"/>
        </w:rPr>
        <w:t xml:space="preserve">, 12 V-Signalgebers oder auch von LEDs per Funk im Kleinspannungsbereich. </w:t>
      </w:r>
    </w:p>
    <w:p w:rsidR="00B455E6" w:rsidRPr="00EB041F" w:rsidRDefault="00B455E6" w:rsidP="00B455E6">
      <w:pPr>
        <w:pStyle w:val="Listenabsatz"/>
        <w:spacing w:after="160" w:line="259" w:lineRule="auto"/>
        <w:rPr>
          <w:rFonts w:ascii="Arial" w:hAnsi="Arial" w:cs="Arial"/>
          <w:color w:val="262626"/>
        </w:rPr>
      </w:pPr>
    </w:p>
    <w:p w:rsidR="00B455E6" w:rsidRPr="00EB041F" w:rsidRDefault="00B455E6" w:rsidP="00B455E6">
      <w:pPr>
        <w:pStyle w:val="Listenabsatz"/>
        <w:numPr>
          <w:ilvl w:val="0"/>
          <w:numId w:val="26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Angeschlossene Geräte können komfortabel z. B. über die Homematic IP App oder per Funk-Fernbedienung ein- oder ausgeschaltet werden. </w:t>
      </w:r>
    </w:p>
    <w:p w:rsidR="00B455E6" w:rsidRPr="00EB041F" w:rsidRDefault="00B455E6" w:rsidP="00B455E6">
      <w:pPr>
        <w:pStyle w:val="Listenabsatz"/>
        <w:rPr>
          <w:rFonts w:ascii="Arial" w:hAnsi="Arial" w:cs="Arial"/>
          <w:color w:val="262626"/>
        </w:rPr>
      </w:pPr>
    </w:p>
    <w:p w:rsidR="00B455E6" w:rsidRPr="00EB041F" w:rsidRDefault="00B455E6" w:rsidP="00B455E6">
      <w:pPr>
        <w:pStyle w:val="Listenabsatz"/>
        <w:numPr>
          <w:ilvl w:val="0"/>
          <w:numId w:val="26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Anwendung in nahezu allen Bereichen des Smart Homes möglich – herkömmliche Haushaltsgeräte, Lichtinstallationen, eigene µC-Applikationen oder Garagentorantriebe können intelligent mit Homematic IP gesteuert werden, solange die Platine in das jeweilige Gehäuse passt. </w:t>
      </w:r>
    </w:p>
    <w:p w:rsidR="00B455E6" w:rsidRPr="00EB041F" w:rsidRDefault="00B455E6" w:rsidP="00B455E6">
      <w:pPr>
        <w:pStyle w:val="Listenabsatz"/>
        <w:rPr>
          <w:rFonts w:ascii="Arial" w:hAnsi="Arial" w:cs="Arial"/>
          <w:color w:val="262626"/>
        </w:rPr>
      </w:pPr>
    </w:p>
    <w:p w:rsidR="00B455E6" w:rsidRPr="00EB041F" w:rsidRDefault="00B455E6" w:rsidP="00B455E6">
      <w:pPr>
        <w:pStyle w:val="Listenabsatz"/>
        <w:numPr>
          <w:ilvl w:val="0"/>
          <w:numId w:val="26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Das Miniatur-Relais bietet eine Schaltleistung bis 30 V/1 A – wird diese Leistung nicht benötigt, kann das Relais einfach abgebrochen und nur der Open-</w:t>
      </w:r>
      <w:proofErr w:type="spellStart"/>
      <w:r w:rsidRPr="00EB041F">
        <w:rPr>
          <w:rFonts w:ascii="Arial" w:hAnsi="Arial" w:cs="Arial"/>
          <w:color w:val="262626"/>
        </w:rPr>
        <w:t>Collector</w:t>
      </w:r>
      <w:proofErr w:type="spellEnd"/>
      <w:r w:rsidRPr="00EB041F">
        <w:rPr>
          <w:rFonts w:ascii="Arial" w:hAnsi="Arial" w:cs="Arial"/>
          <w:color w:val="262626"/>
        </w:rPr>
        <w:t xml:space="preserve">- Schaltausgang mit 30 V/0,5 A genutzt werden. </w:t>
      </w:r>
    </w:p>
    <w:p w:rsidR="00B455E6" w:rsidRPr="00EB041F" w:rsidRDefault="00B455E6" w:rsidP="00B455E6">
      <w:pPr>
        <w:pStyle w:val="Listenabsatz"/>
        <w:rPr>
          <w:rFonts w:ascii="Arial" w:hAnsi="Arial" w:cs="Arial"/>
          <w:color w:val="262626"/>
        </w:rPr>
      </w:pPr>
    </w:p>
    <w:p w:rsidR="00B455E6" w:rsidRPr="00EB041F" w:rsidRDefault="00B455E6" w:rsidP="00B455E6">
      <w:pPr>
        <w:pStyle w:val="Listenabsatz"/>
        <w:numPr>
          <w:ilvl w:val="0"/>
          <w:numId w:val="26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Zentrale </w:t>
      </w:r>
      <w:bookmarkStart w:id="1" w:name="_GoBack"/>
      <w:bookmarkEnd w:id="1"/>
      <w:r w:rsidRPr="00EB041F">
        <w:rPr>
          <w:rFonts w:ascii="Arial" w:hAnsi="Arial" w:cs="Arial"/>
          <w:color w:val="262626"/>
        </w:rPr>
        <w:t xml:space="preserve">CCU3 mit lokaler Bedienoberfläche </w:t>
      </w:r>
      <w:proofErr w:type="spellStart"/>
      <w:r w:rsidRPr="00EB041F">
        <w:rPr>
          <w:rFonts w:ascii="Arial" w:hAnsi="Arial" w:cs="Arial"/>
          <w:color w:val="262626"/>
        </w:rPr>
        <w:t>WebUI</w:t>
      </w:r>
      <w:proofErr w:type="spellEnd"/>
      <w:r w:rsidRPr="00EB041F">
        <w:rPr>
          <w:rFonts w:ascii="Arial" w:hAnsi="Arial" w:cs="Arial"/>
          <w:color w:val="262626"/>
        </w:rPr>
        <w:t>; Partnerlösungen von Drittanbietern.</w:t>
      </w:r>
    </w:p>
    <w:p w:rsidR="00426D57" w:rsidRPr="00B455E6" w:rsidRDefault="00426D57" w:rsidP="00B455E6"/>
    <w:sectPr w:rsidR="00426D57" w:rsidRPr="00B45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94"/>
    <w:multiLevelType w:val="hybridMultilevel"/>
    <w:tmpl w:val="765E5C3C"/>
    <w:lvl w:ilvl="0" w:tplc="CB421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B1DB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059"/>
    <w:multiLevelType w:val="hybridMultilevel"/>
    <w:tmpl w:val="23CA66EE"/>
    <w:lvl w:ilvl="0" w:tplc="33DA810A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7879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5E2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35C1F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270B6"/>
    <w:multiLevelType w:val="hybridMultilevel"/>
    <w:tmpl w:val="F4644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7E5C"/>
    <w:multiLevelType w:val="hybridMultilevel"/>
    <w:tmpl w:val="C3E82C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679"/>
    <w:multiLevelType w:val="hybridMultilevel"/>
    <w:tmpl w:val="C0A04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73222"/>
    <w:multiLevelType w:val="hybridMultilevel"/>
    <w:tmpl w:val="ECF07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39A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62E8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D4D4040"/>
    <w:multiLevelType w:val="hybridMultilevel"/>
    <w:tmpl w:val="66D43A5A"/>
    <w:lvl w:ilvl="0" w:tplc="D5C207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50F83"/>
    <w:multiLevelType w:val="hybridMultilevel"/>
    <w:tmpl w:val="8230F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458B3"/>
    <w:multiLevelType w:val="hybridMultilevel"/>
    <w:tmpl w:val="251E3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2B15"/>
    <w:multiLevelType w:val="hybridMultilevel"/>
    <w:tmpl w:val="E7DA51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041457"/>
    <w:multiLevelType w:val="hybridMultilevel"/>
    <w:tmpl w:val="E1228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F3258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1"/>
  </w:num>
  <w:num w:numId="5">
    <w:abstractNumId w:val="24"/>
  </w:num>
  <w:num w:numId="6">
    <w:abstractNumId w:val="8"/>
  </w:num>
  <w:num w:numId="7">
    <w:abstractNumId w:val="22"/>
  </w:num>
  <w:num w:numId="8">
    <w:abstractNumId w:val="3"/>
  </w:num>
  <w:num w:numId="9">
    <w:abstractNumId w:val="16"/>
  </w:num>
  <w:num w:numId="10">
    <w:abstractNumId w:val="5"/>
  </w:num>
  <w:num w:numId="11">
    <w:abstractNumId w:val="6"/>
  </w:num>
  <w:num w:numId="12">
    <w:abstractNumId w:val="20"/>
  </w:num>
  <w:num w:numId="13">
    <w:abstractNumId w:val="1"/>
  </w:num>
  <w:num w:numId="14">
    <w:abstractNumId w:val="19"/>
  </w:num>
  <w:num w:numId="15">
    <w:abstractNumId w:val="15"/>
  </w:num>
  <w:num w:numId="16">
    <w:abstractNumId w:val="25"/>
  </w:num>
  <w:num w:numId="17">
    <w:abstractNumId w:val="12"/>
  </w:num>
  <w:num w:numId="18">
    <w:abstractNumId w:val="0"/>
  </w:num>
  <w:num w:numId="19">
    <w:abstractNumId w:val="13"/>
  </w:num>
  <w:num w:numId="20">
    <w:abstractNumId w:val="23"/>
  </w:num>
  <w:num w:numId="21">
    <w:abstractNumId w:val="18"/>
  </w:num>
  <w:num w:numId="22">
    <w:abstractNumId w:val="21"/>
  </w:num>
  <w:num w:numId="23">
    <w:abstractNumId w:val="2"/>
  </w:num>
  <w:num w:numId="24">
    <w:abstractNumId w:val="7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0A7040"/>
    <w:rsid w:val="000C1ADC"/>
    <w:rsid w:val="002016FE"/>
    <w:rsid w:val="0022092A"/>
    <w:rsid w:val="0022132B"/>
    <w:rsid w:val="002C1BBA"/>
    <w:rsid w:val="003431BB"/>
    <w:rsid w:val="003F0076"/>
    <w:rsid w:val="00426D57"/>
    <w:rsid w:val="004A37F3"/>
    <w:rsid w:val="004B080C"/>
    <w:rsid w:val="00614D39"/>
    <w:rsid w:val="006C52E1"/>
    <w:rsid w:val="00735F1F"/>
    <w:rsid w:val="00745AF5"/>
    <w:rsid w:val="007B45B2"/>
    <w:rsid w:val="008C1FB1"/>
    <w:rsid w:val="00A971E5"/>
    <w:rsid w:val="00B21B1F"/>
    <w:rsid w:val="00B301F8"/>
    <w:rsid w:val="00B455E6"/>
    <w:rsid w:val="00C13A0D"/>
    <w:rsid w:val="00C153CD"/>
    <w:rsid w:val="00D44A09"/>
    <w:rsid w:val="00EA3489"/>
    <w:rsid w:val="00F426C2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8C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1926</Characters>
  <Application>Microsoft Office Word</Application>
  <DocSecurity>0</DocSecurity>
  <Lines>55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3</cp:revision>
  <dcterms:created xsi:type="dcterms:W3CDTF">2020-06-19T06:52:00Z</dcterms:created>
  <dcterms:modified xsi:type="dcterms:W3CDTF">2021-10-27T08:29:00Z</dcterms:modified>
</cp:coreProperties>
</file>