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FC" w:rsidRPr="00EB041F" w:rsidRDefault="00B963FC" w:rsidP="00B963FC">
      <w:pPr>
        <w:pStyle w:val="Aberschrift"/>
        <w:numPr>
          <w:ilvl w:val="0"/>
          <w:numId w:val="0"/>
        </w:numPr>
        <w:rPr>
          <w:b w:val="0"/>
          <w:color w:val="262626"/>
        </w:rPr>
      </w:pPr>
      <w:bookmarkStart w:id="0" w:name="_Toc43218205"/>
      <w:bookmarkStart w:id="1" w:name="_GoBack"/>
      <w:r w:rsidRPr="00EB041F">
        <w:rPr>
          <w:color w:val="262626"/>
        </w:rPr>
        <w:t>Diebstahlschutz für Heizkörperthermostate #103012</w:t>
      </w:r>
      <w:bookmarkEnd w:id="0"/>
      <w:r w:rsidRPr="00EB041F">
        <w:rPr>
          <w:color w:val="262626"/>
        </w:rPr>
        <w:t xml:space="preserve"> </w:t>
      </w:r>
    </w:p>
    <w:bookmarkEnd w:id="1"/>
    <w:p w:rsidR="00B963FC" w:rsidRPr="00EB041F" w:rsidRDefault="00B963FC" w:rsidP="00B963FC">
      <w:pPr>
        <w:jc w:val="both"/>
        <w:rPr>
          <w:rFonts w:ascii="Arial" w:hAnsi="Arial" w:cs="Arial"/>
          <w:color w:val="262626"/>
        </w:rPr>
      </w:pPr>
      <w:r w:rsidRPr="00EB041F">
        <w:rPr>
          <w:rFonts w:ascii="Arial" w:hAnsi="Arial" w:cs="Arial"/>
          <w:color w:val="262626"/>
        </w:rPr>
        <w:t xml:space="preserve">Der Diebstahlschutz für Heizkörperthermostate verhindert zuverlässig die unbefugte Demontage von elektronischen Heizkörperthermostaten. Der praktische Diebstahlschutz sichert </w:t>
      </w:r>
      <w:proofErr w:type="spellStart"/>
      <w:r w:rsidRPr="00EB041F">
        <w:rPr>
          <w:rFonts w:ascii="Arial" w:hAnsi="Arial" w:cs="Arial"/>
          <w:color w:val="262626"/>
        </w:rPr>
        <w:t>Homematic</w:t>
      </w:r>
      <w:proofErr w:type="spellEnd"/>
      <w:r w:rsidRPr="00EB041F">
        <w:rPr>
          <w:rFonts w:ascii="Arial" w:hAnsi="Arial" w:cs="Arial"/>
          <w:color w:val="262626"/>
        </w:rPr>
        <w:t xml:space="preserve"> (Art. 105155), </w:t>
      </w:r>
      <w:proofErr w:type="spellStart"/>
      <w:r w:rsidRPr="00EB041F">
        <w:rPr>
          <w:rFonts w:ascii="Arial" w:hAnsi="Arial" w:cs="Arial"/>
          <w:color w:val="262626"/>
        </w:rPr>
        <w:t>Homematic</w:t>
      </w:r>
      <w:proofErr w:type="spellEnd"/>
      <w:r w:rsidRPr="00EB041F">
        <w:rPr>
          <w:rFonts w:ascii="Arial" w:hAnsi="Arial" w:cs="Arial"/>
          <w:color w:val="262626"/>
        </w:rPr>
        <w:t xml:space="preserve"> IP (Art. 140280A0) und MAX! (Art. 99017 und 105936) Thermostate, indem er die Überwurfmutter verdeckt und so vor Demontage schützt. Die Montage erfolgt mit wenigen Handgriffen, indem die zwei Gehäuseteile zuerst über der Thermostat-Überwurfmutter zusammengesteckt und dann mit zwei Schrauben und Muttern gesichert werden. Der dazu benötigte Innensechskantschlüssel und eine leicht verständliche Bedienungsanleitung werden mitgeliefert. </w:t>
      </w:r>
    </w:p>
    <w:p w:rsidR="00B963FC" w:rsidRPr="00EB041F" w:rsidRDefault="00B963FC" w:rsidP="00B963FC">
      <w:pPr>
        <w:rPr>
          <w:rFonts w:ascii="Arial" w:hAnsi="Arial" w:cs="Arial"/>
          <w:b/>
          <w:color w:val="262626"/>
        </w:rPr>
      </w:pPr>
      <w:r w:rsidRPr="00EB041F">
        <w:rPr>
          <w:rFonts w:ascii="Arial" w:hAnsi="Arial" w:cs="Arial"/>
          <w:b/>
          <w:color w:val="262626"/>
        </w:rPr>
        <w:t xml:space="preserve">Produkteigenschaften </w:t>
      </w:r>
    </w:p>
    <w:p w:rsidR="00B963FC" w:rsidRPr="00EB041F" w:rsidRDefault="00B963FC" w:rsidP="00B963FC">
      <w:pPr>
        <w:pStyle w:val="Listenabsatz"/>
        <w:numPr>
          <w:ilvl w:val="0"/>
          <w:numId w:val="2"/>
        </w:numPr>
        <w:ind w:left="567" w:hanging="567"/>
        <w:rPr>
          <w:rFonts w:ascii="Arial" w:hAnsi="Arial" w:cs="Arial"/>
          <w:color w:val="262626"/>
        </w:rPr>
      </w:pPr>
      <w:r w:rsidRPr="00EB041F">
        <w:rPr>
          <w:rFonts w:ascii="Arial" w:hAnsi="Arial" w:cs="Arial"/>
          <w:color w:val="262626"/>
        </w:rPr>
        <w:t xml:space="preserve">Schützt elektronische Heizkörperthermostate zuverlässig vor Diebstahl. </w:t>
      </w:r>
    </w:p>
    <w:p w:rsidR="00B963FC" w:rsidRPr="00EB041F" w:rsidRDefault="00B963FC" w:rsidP="00B963FC">
      <w:pPr>
        <w:pStyle w:val="Listenabsatz"/>
        <w:ind w:left="567"/>
        <w:rPr>
          <w:rFonts w:ascii="Arial" w:hAnsi="Arial" w:cs="Arial"/>
          <w:color w:val="262626"/>
        </w:rPr>
      </w:pPr>
    </w:p>
    <w:p w:rsidR="00B963FC" w:rsidRPr="00EB041F" w:rsidRDefault="00B963FC" w:rsidP="00B963FC">
      <w:pPr>
        <w:pStyle w:val="Listenabsatz"/>
        <w:numPr>
          <w:ilvl w:val="0"/>
          <w:numId w:val="2"/>
        </w:numPr>
        <w:ind w:left="567" w:hanging="567"/>
        <w:rPr>
          <w:rFonts w:ascii="Arial" w:hAnsi="Arial" w:cs="Arial"/>
          <w:color w:val="262626"/>
        </w:rPr>
      </w:pPr>
      <w:r w:rsidRPr="00EB041F">
        <w:rPr>
          <w:rFonts w:ascii="Arial" w:hAnsi="Arial" w:cs="Arial"/>
          <w:color w:val="262626"/>
        </w:rPr>
        <w:t xml:space="preserve">Ideal für den Einsatz in öffentlichen Einrichtungen, Bürogebäuden oder frei zugänglichen Treppenhäusern. </w:t>
      </w:r>
    </w:p>
    <w:p w:rsidR="00B963FC" w:rsidRPr="00EB041F" w:rsidRDefault="00B963FC" w:rsidP="00B963FC">
      <w:pPr>
        <w:pStyle w:val="Listenabsatz"/>
        <w:ind w:left="0"/>
        <w:rPr>
          <w:rFonts w:ascii="Arial" w:hAnsi="Arial" w:cs="Arial"/>
          <w:color w:val="262626"/>
        </w:rPr>
      </w:pPr>
    </w:p>
    <w:p w:rsidR="00B963FC" w:rsidRPr="00EB041F" w:rsidRDefault="00B963FC" w:rsidP="00B963FC">
      <w:pPr>
        <w:pStyle w:val="Listenabsatz"/>
        <w:numPr>
          <w:ilvl w:val="0"/>
          <w:numId w:val="2"/>
        </w:numPr>
        <w:ind w:left="567" w:hanging="567"/>
        <w:rPr>
          <w:rFonts w:ascii="Arial" w:hAnsi="Arial" w:cs="Arial"/>
          <w:color w:val="262626"/>
        </w:rPr>
      </w:pPr>
      <w:r w:rsidRPr="00EB041F">
        <w:rPr>
          <w:rFonts w:ascii="Arial" w:hAnsi="Arial" w:cs="Arial"/>
          <w:color w:val="262626"/>
        </w:rPr>
        <w:t xml:space="preserve">Passend für die elektronischen Heizkörperthermostate von </w:t>
      </w:r>
      <w:proofErr w:type="spellStart"/>
      <w:r w:rsidRPr="00EB041F">
        <w:rPr>
          <w:rFonts w:ascii="Arial" w:hAnsi="Arial" w:cs="Arial"/>
          <w:color w:val="262626"/>
        </w:rPr>
        <w:t>Homematic</w:t>
      </w:r>
      <w:proofErr w:type="spellEnd"/>
      <w:r w:rsidRPr="00EB041F">
        <w:rPr>
          <w:rFonts w:ascii="Arial" w:hAnsi="Arial" w:cs="Arial"/>
          <w:color w:val="262626"/>
        </w:rPr>
        <w:t xml:space="preserve"> (Art. 105155), </w:t>
      </w:r>
      <w:proofErr w:type="spellStart"/>
      <w:r w:rsidRPr="00EB041F">
        <w:rPr>
          <w:rFonts w:ascii="Arial" w:hAnsi="Arial" w:cs="Arial"/>
          <w:color w:val="262626"/>
        </w:rPr>
        <w:t>Homematic</w:t>
      </w:r>
      <w:proofErr w:type="spellEnd"/>
      <w:r w:rsidRPr="00EB041F">
        <w:rPr>
          <w:rFonts w:ascii="Arial" w:hAnsi="Arial" w:cs="Arial"/>
          <w:color w:val="262626"/>
        </w:rPr>
        <w:t xml:space="preserve"> IP (Art. 140280A0) und MAX! (Art. 99017 und 105936). </w:t>
      </w:r>
    </w:p>
    <w:p w:rsidR="00B963FC" w:rsidRPr="00EB041F" w:rsidRDefault="00B963FC" w:rsidP="00B963FC">
      <w:pPr>
        <w:pStyle w:val="Listenabsatz"/>
        <w:ind w:left="0"/>
        <w:rPr>
          <w:rFonts w:ascii="Arial" w:hAnsi="Arial" w:cs="Arial"/>
          <w:color w:val="262626"/>
        </w:rPr>
      </w:pPr>
    </w:p>
    <w:p w:rsidR="00B963FC" w:rsidRPr="00EB041F" w:rsidRDefault="00B963FC" w:rsidP="00B963FC">
      <w:pPr>
        <w:pStyle w:val="Listenabsatz"/>
        <w:numPr>
          <w:ilvl w:val="0"/>
          <w:numId w:val="2"/>
        </w:numPr>
        <w:ind w:left="567" w:hanging="567"/>
        <w:rPr>
          <w:rFonts w:ascii="Arial" w:hAnsi="Arial" w:cs="Arial"/>
          <w:color w:val="262626"/>
        </w:rPr>
      </w:pPr>
      <w:r w:rsidRPr="00EB041F">
        <w:rPr>
          <w:rFonts w:ascii="Arial" w:hAnsi="Arial" w:cs="Arial"/>
          <w:color w:val="262626"/>
        </w:rPr>
        <w:t xml:space="preserve">Schnelle und einfache Befestigung durch mitgeliefertes Montagematerial. </w:t>
      </w:r>
    </w:p>
    <w:p w:rsidR="00B963FC" w:rsidRPr="00EB041F" w:rsidRDefault="00B963FC" w:rsidP="00B963FC">
      <w:pPr>
        <w:pStyle w:val="Listenabsatz"/>
        <w:ind w:left="0"/>
        <w:rPr>
          <w:rFonts w:ascii="Arial" w:hAnsi="Arial" w:cs="Arial"/>
          <w:color w:val="262626"/>
        </w:rPr>
      </w:pPr>
    </w:p>
    <w:p w:rsidR="00B963FC" w:rsidRPr="00EB041F" w:rsidRDefault="00B963FC" w:rsidP="00B963FC">
      <w:pPr>
        <w:pStyle w:val="Listenabsatz"/>
        <w:numPr>
          <w:ilvl w:val="0"/>
          <w:numId w:val="2"/>
        </w:numPr>
        <w:ind w:left="567" w:hanging="567"/>
        <w:rPr>
          <w:rFonts w:ascii="Arial" w:hAnsi="Arial" w:cs="Arial"/>
          <w:color w:val="262626"/>
        </w:rPr>
      </w:pPr>
      <w:r w:rsidRPr="00EB041F">
        <w:rPr>
          <w:rFonts w:ascii="Arial" w:hAnsi="Arial" w:cs="Arial"/>
          <w:color w:val="262626"/>
        </w:rPr>
        <w:t xml:space="preserve">Optional nutzbarer Stützring zur Erhöhung der Stabilität des Heizkörperthermostats auf dem Ventil wird mitgeliefert. </w:t>
      </w:r>
    </w:p>
    <w:p w:rsidR="007E6F98" w:rsidRDefault="007E6F98"/>
    <w:sectPr w:rsidR="007E6F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1A33D4"/>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FC"/>
    <w:rsid w:val="007E6F98"/>
    <w:rsid w:val="00B96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F29"/>
  <w15:chartTrackingRefBased/>
  <w15:docId w15:val="{48B7457E-4950-4753-9B43-0B6375D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63FC"/>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B96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63FC"/>
    <w:pPr>
      <w:ind w:left="720"/>
      <w:contextualSpacing/>
    </w:pPr>
  </w:style>
  <w:style w:type="paragraph" w:customStyle="1" w:styleId="1berschrift">
    <w:name w:val="1_Überschrift"/>
    <w:basedOn w:val="berschrift1"/>
    <w:qFormat/>
    <w:rsid w:val="00B963FC"/>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B963FC"/>
    <w:pPr>
      <w:spacing w:after="120" w:line="360" w:lineRule="auto"/>
      <w:ind w:left="720"/>
    </w:pPr>
  </w:style>
  <w:style w:type="character" w:customStyle="1" w:styleId="AberschriftZchn">
    <w:name w:val="A_Überschrift Zchn"/>
    <w:basedOn w:val="Absatz-Standardschriftart"/>
    <w:link w:val="Aberschrift"/>
    <w:rsid w:val="00B963FC"/>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B963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Tuelp, Laura</cp:lastModifiedBy>
  <cp:revision>1</cp:revision>
  <dcterms:created xsi:type="dcterms:W3CDTF">2020-06-23T05:54:00Z</dcterms:created>
  <dcterms:modified xsi:type="dcterms:W3CDTF">2020-06-23T05:55:00Z</dcterms:modified>
</cp:coreProperties>
</file>